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CB" w:rsidRDefault="003F3BCB" w:rsidP="003F3BCB">
      <w:pPr>
        <w:pStyle w:val="Nagwek"/>
      </w:pPr>
    </w:p>
    <w:p w:rsidR="003F3BCB" w:rsidRDefault="003F3BCB" w:rsidP="003F3BCB">
      <w:pPr>
        <w:rPr>
          <w:b/>
        </w:rPr>
      </w:pPr>
    </w:p>
    <w:p w:rsidR="003F3BCB" w:rsidRDefault="003F3BCB" w:rsidP="003F3BCB">
      <w:pPr>
        <w:jc w:val="center"/>
        <w:rPr>
          <w:b/>
          <w:sz w:val="36"/>
          <w:szCs w:val="36"/>
        </w:rPr>
      </w:pPr>
    </w:p>
    <w:p w:rsidR="003F3BCB" w:rsidRDefault="003F3BCB" w:rsidP="003F3BCB">
      <w:pPr>
        <w:jc w:val="center"/>
        <w:rPr>
          <w:b/>
          <w:sz w:val="36"/>
          <w:szCs w:val="36"/>
        </w:rPr>
      </w:pPr>
    </w:p>
    <w:p w:rsidR="003F3BCB" w:rsidRDefault="003F3BCB" w:rsidP="003F3BCB">
      <w:pPr>
        <w:jc w:val="center"/>
        <w:rPr>
          <w:b/>
          <w:sz w:val="36"/>
          <w:szCs w:val="36"/>
        </w:rPr>
      </w:pPr>
    </w:p>
    <w:p w:rsidR="003F3BCB" w:rsidRDefault="003F3BCB" w:rsidP="003F3BCB">
      <w:pPr>
        <w:jc w:val="center"/>
        <w:rPr>
          <w:b/>
          <w:sz w:val="36"/>
          <w:szCs w:val="36"/>
        </w:rPr>
      </w:pPr>
    </w:p>
    <w:p w:rsidR="003F3BCB" w:rsidRPr="00075BCC" w:rsidRDefault="003F3BCB" w:rsidP="003F3BCB">
      <w:pPr>
        <w:jc w:val="center"/>
        <w:rPr>
          <w:b/>
          <w:sz w:val="36"/>
          <w:szCs w:val="36"/>
        </w:rPr>
      </w:pPr>
      <w:r w:rsidRPr="00075BCC">
        <w:rPr>
          <w:b/>
          <w:sz w:val="36"/>
          <w:szCs w:val="36"/>
        </w:rPr>
        <w:t xml:space="preserve">SPECYFIKACJA </w:t>
      </w:r>
    </w:p>
    <w:p w:rsidR="003F3BCB" w:rsidRDefault="003F3BCB" w:rsidP="003F3BCB">
      <w:pPr>
        <w:jc w:val="center"/>
        <w:rPr>
          <w:b/>
          <w:sz w:val="36"/>
          <w:szCs w:val="36"/>
        </w:rPr>
      </w:pPr>
      <w:r w:rsidRPr="00075BCC">
        <w:rPr>
          <w:b/>
          <w:sz w:val="36"/>
          <w:szCs w:val="36"/>
        </w:rPr>
        <w:t>ISTOTNYCH WARUNKÓW ZAMÓWIENIA</w:t>
      </w:r>
    </w:p>
    <w:p w:rsidR="003F3BCB" w:rsidRDefault="003F3BCB" w:rsidP="003F3BCB">
      <w:pPr>
        <w:jc w:val="center"/>
        <w:rPr>
          <w:b/>
          <w:sz w:val="36"/>
          <w:szCs w:val="36"/>
        </w:rPr>
      </w:pPr>
    </w:p>
    <w:p w:rsidR="003F3BCB" w:rsidRDefault="003F3BCB" w:rsidP="003F3BCB">
      <w:pPr>
        <w:jc w:val="center"/>
        <w:rPr>
          <w:b/>
          <w:sz w:val="36"/>
          <w:szCs w:val="36"/>
        </w:rPr>
      </w:pPr>
    </w:p>
    <w:p w:rsidR="003F3BCB" w:rsidRDefault="003F3BCB" w:rsidP="003F3BCB">
      <w:pPr>
        <w:jc w:val="center"/>
        <w:rPr>
          <w:b/>
          <w:sz w:val="36"/>
          <w:szCs w:val="36"/>
        </w:rPr>
      </w:pPr>
    </w:p>
    <w:p w:rsidR="003F3BCB" w:rsidRPr="00075BCC" w:rsidRDefault="003F3BCB" w:rsidP="003F3BCB">
      <w:pPr>
        <w:jc w:val="center"/>
        <w:rPr>
          <w:b/>
          <w:sz w:val="36"/>
          <w:szCs w:val="36"/>
        </w:rPr>
      </w:pPr>
    </w:p>
    <w:p w:rsidR="003F3BCB" w:rsidRDefault="003F3BCB" w:rsidP="003F3BCB">
      <w:pPr>
        <w:jc w:val="center"/>
        <w:rPr>
          <w:b/>
        </w:rPr>
      </w:pPr>
      <w:r w:rsidRPr="00075BCC">
        <w:rPr>
          <w:b/>
        </w:rPr>
        <w:t xml:space="preserve">DLA ZAMÓWIENIA PROWADZONEGO W TRYBIE ART. 39 </w:t>
      </w:r>
    </w:p>
    <w:p w:rsidR="003F3BCB" w:rsidRPr="00075BCC" w:rsidRDefault="003F3BCB" w:rsidP="003F3BCB">
      <w:pPr>
        <w:jc w:val="center"/>
        <w:rPr>
          <w:b/>
        </w:rPr>
      </w:pPr>
      <w:r w:rsidRPr="00075BCC">
        <w:rPr>
          <w:b/>
        </w:rPr>
        <w:t>USTAWY PRAWO ZAMÓWIEŃ PUBLICZNYCH</w:t>
      </w:r>
    </w:p>
    <w:p w:rsidR="003F3BCB" w:rsidRDefault="003F3BCB" w:rsidP="003F3BCB">
      <w:pPr>
        <w:jc w:val="center"/>
        <w:rPr>
          <w:b/>
        </w:rPr>
      </w:pPr>
    </w:p>
    <w:p w:rsidR="003F3BCB" w:rsidRPr="00075BCC" w:rsidRDefault="003F3BCB" w:rsidP="003F3BCB">
      <w:pPr>
        <w:jc w:val="center"/>
        <w:rPr>
          <w:b/>
        </w:rPr>
      </w:pPr>
      <w:r>
        <w:rPr>
          <w:b/>
        </w:rPr>
        <w:t xml:space="preserve">NAZWA ZADANIA: </w:t>
      </w:r>
      <w:r w:rsidRPr="00075BCC">
        <w:rPr>
          <w:b/>
        </w:rPr>
        <w:t xml:space="preserve"> </w:t>
      </w:r>
      <w:r>
        <w:rPr>
          <w:b/>
        </w:rPr>
        <w:t xml:space="preserve">DOSTAWA </w:t>
      </w:r>
      <w:r w:rsidR="009C2D14">
        <w:rPr>
          <w:b/>
        </w:rPr>
        <w:t>MEBLI</w:t>
      </w:r>
      <w:r w:rsidR="0070289A">
        <w:rPr>
          <w:b/>
        </w:rPr>
        <w:t xml:space="preserve"> </w:t>
      </w:r>
      <w:r w:rsidR="00C13F7D">
        <w:rPr>
          <w:b/>
        </w:rPr>
        <w:t xml:space="preserve">DO </w:t>
      </w:r>
      <w:r w:rsidR="00DE46A7">
        <w:rPr>
          <w:b/>
        </w:rPr>
        <w:t xml:space="preserve">PRACOWNI </w:t>
      </w:r>
      <w:r w:rsidR="009C2D14">
        <w:rPr>
          <w:b/>
        </w:rPr>
        <w:t xml:space="preserve">DYDAKTYCZNYCH ORAZ SZAFEK </w:t>
      </w:r>
      <w:r w:rsidR="00BF20D2">
        <w:rPr>
          <w:b/>
        </w:rPr>
        <w:t xml:space="preserve">DLA UCZNIÓW </w:t>
      </w:r>
      <w:r w:rsidR="009C2D14">
        <w:rPr>
          <w:b/>
        </w:rPr>
        <w:t>DO ZESPOŁU</w:t>
      </w:r>
      <w:r>
        <w:rPr>
          <w:b/>
        </w:rPr>
        <w:t xml:space="preserve"> SZKÓŁ NR 1 IM. STANISŁAWA STASZICA W SZCZYTNIE</w:t>
      </w:r>
    </w:p>
    <w:p w:rsidR="003F3BCB" w:rsidRPr="00075BCC" w:rsidRDefault="003F3BCB" w:rsidP="003F3BCB">
      <w:pPr>
        <w:jc w:val="center"/>
        <w:rPr>
          <w:b/>
        </w:rPr>
      </w:pPr>
    </w:p>
    <w:p w:rsidR="003F3BCB" w:rsidRPr="00DD2AB8" w:rsidRDefault="003F3BCB" w:rsidP="003F3BCB">
      <w:pPr>
        <w:jc w:val="center"/>
        <w:rPr>
          <w:sz w:val="16"/>
          <w:szCs w:val="16"/>
        </w:rPr>
      </w:pPr>
    </w:p>
    <w:p w:rsidR="003F3BCB" w:rsidRDefault="003F3BCB" w:rsidP="003F3BCB">
      <w:pPr>
        <w:jc w:val="center"/>
      </w:pPr>
      <w:r w:rsidRPr="00D62451">
        <w:t xml:space="preserve">Znak sprawy: </w:t>
      </w:r>
      <w:r w:rsidR="009C2D14">
        <w:t>ZS1FIN.271.2</w:t>
      </w:r>
      <w:r w:rsidR="006E635A">
        <w:t>.2018</w:t>
      </w: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Default="003F3BCB" w:rsidP="003F3BCB">
      <w:pPr>
        <w:jc w:val="both"/>
      </w:pPr>
    </w:p>
    <w:p w:rsidR="003F3BCB" w:rsidRPr="00571F61" w:rsidRDefault="003F3BCB" w:rsidP="00571F61">
      <w:pPr>
        <w:autoSpaceDE w:val="0"/>
        <w:autoSpaceDN w:val="0"/>
        <w:adjustRightInd w:val="0"/>
        <w:spacing w:line="280" w:lineRule="atLeast"/>
        <w:jc w:val="both"/>
      </w:pPr>
      <w:r w:rsidRPr="006629DC">
        <w:t xml:space="preserve">Zamówienie realizowane jest w związku z realizacją projektu ze środków z Europejskiego Funduszu Społecznego w ramach Regionalnego Programu Operacyjnego Województwa Warmińsko-Mazurskiego na lata 2014-2020, Działanie RPWM.02.04.00 Rozwój kształcenia </w:t>
      </w:r>
      <w:r w:rsidRPr="006629DC">
        <w:br/>
        <w:t>i szkolenia zawodowego.</w:t>
      </w:r>
    </w:p>
    <w:p w:rsidR="003F3BCB" w:rsidRDefault="003F3BCB" w:rsidP="003F3BCB">
      <w:pPr>
        <w:jc w:val="both"/>
        <w:rPr>
          <w:i/>
        </w:rPr>
      </w:pPr>
    </w:p>
    <w:p w:rsidR="003F3BCB" w:rsidRDefault="003F3BCB" w:rsidP="003F3BCB">
      <w:pPr>
        <w:jc w:val="both"/>
        <w:rPr>
          <w:i/>
        </w:rPr>
      </w:pPr>
    </w:p>
    <w:p w:rsidR="003F3BCB" w:rsidRPr="00AD41C7" w:rsidRDefault="003F3BCB" w:rsidP="003F3BCB">
      <w:pPr>
        <w:jc w:val="both"/>
        <w:rPr>
          <w:i/>
        </w:rPr>
      </w:pPr>
      <w:r w:rsidRPr="00AD41C7">
        <w:rPr>
          <w:i/>
        </w:rPr>
        <w:t>Spis treści:</w:t>
      </w:r>
    </w:p>
    <w:p w:rsidR="003F3BCB" w:rsidRDefault="003F3BCB" w:rsidP="003F3BC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7293"/>
        <w:gridCol w:w="1021"/>
      </w:tblGrid>
      <w:tr w:rsidR="003F3BCB" w:rsidTr="00571F61">
        <w:trPr>
          <w:trHeight w:val="450"/>
        </w:trPr>
        <w:tc>
          <w:tcPr>
            <w:tcW w:w="974" w:type="dxa"/>
            <w:shd w:val="clear" w:color="auto" w:fill="auto"/>
            <w:vAlign w:val="center"/>
          </w:tcPr>
          <w:p w:rsidR="003F3BCB" w:rsidRPr="00AD41C7" w:rsidRDefault="003F3BCB" w:rsidP="00571F61">
            <w:pPr>
              <w:jc w:val="center"/>
              <w:rPr>
                <w:i/>
              </w:rPr>
            </w:pPr>
            <w:r w:rsidRPr="00AD41C7">
              <w:rPr>
                <w:i/>
                <w:sz w:val="22"/>
                <w:szCs w:val="22"/>
              </w:rPr>
              <w:t>Rozdział</w:t>
            </w:r>
          </w:p>
        </w:tc>
        <w:tc>
          <w:tcPr>
            <w:tcW w:w="7293" w:type="dxa"/>
            <w:shd w:val="clear" w:color="auto" w:fill="auto"/>
            <w:vAlign w:val="center"/>
          </w:tcPr>
          <w:p w:rsidR="003F3BCB" w:rsidRPr="00AD41C7" w:rsidRDefault="003F3BCB" w:rsidP="00571F61">
            <w:pPr>
              <w:jc w:val="center"/>
              <w:rPr>
                <w:i/>
              </w:rPr>
            </w:pPr>
            <w:r w:rsidRPr="00AD41C7">
              <w:rPr>
                <w:i/>
                <w:sz w:val="22"/>
                <w:szCs w:val="22"/>
              </w:rPr>
              <w:t>Nazwa</w:t>
            </w:r>
          </w:p>
        </w:tc>
        <w:tc>
          <w:tcPr>
            <w:tcW w:w="1021" w:type="dxa"/>
            <w:shd w:val="clear" w:color="auto" w:fill="auto"/>
            <w:vAlign w:val="center"/>
          </w:tcPr>
          <w:p w:rsidR="003F3BCB" w:rsidRPr="00AD41C7" w:rsidRDefault="003F3BCB" w:rsidP="00571F61">
            <w:pPr>
              <w:jc w:val="center"/>
              <w:rPr>
                <w:i/>
              </w:rPr>
            </w:pPr>
            <w:r w:rsidRPr="00AD41C7">
              <w:rPr>
                <w:i/>
              </w:rPr>
              <w:t>strona</w:t>
            </w:r>
          </w:p>
        </w:tc>
      </w:tr>
      <w:tr w:rsidR="003F3BCB" w:rsidTr="00571F61">
        <w:tc>
          <w:tcPr>
            <w:tcW w:w="974" w:type="dxa"/>
            <w:shd w:val="clear" w:color="auto" w:fill="auto"/>
            <w:vAlign w:val="center"/>
          </w:tcPr>
          <w:p w:rsidR="003F3BCB" w:rsidRPr="003D1F9C" w:rsidRDefault="003F3BCB" w:rsidP="00571F61">
            <w:pPr>
              <w:jc w:val="center"/>
            </w:pPr>
            <w:r w:rsidRPr="003D1F9C">
              <w:rPr>
                <w:sz w:val="22"/>
                <w:szCs w:val="22"/>
              </w:rPr>
              <w:t>I</w:t>
            </w:r>
          </w:p>
        </w:tc>
        <w:tc>
          <w:tcPr>
            <w:tcW w:w="7293" w:type="dxa"/>
            <w:shd w:val="clear" w:color="auto" w:fill="auto"/>
            <w:vAlign w:val="center"/>
          </w:tcPr>
          <w:p w:rsidR="003F3BCB" w:rsidRPr="003D1F9C" w:rsidRDefault="003F3BCB" w:rsidP="00571F61">
            <w:r w:rsidRPr="003D1F9C">
              <w:rPr>
                <w:sz w:val="22"/>
                <w:szCs w:val="22"/>
              </w:rPr>
              <w:t>Nazwa i adres Zamawiającego</w:t>
            </w:r>
          </w:p>
        </w:tc>
        <w:tc>
          <w:tcPr>
            <w:tcW w:w="1021" w:type="dxa"/>
            <w:shd w:val="clear" w:color="auto" w:fill="auto"/>
          </w:tcPr>
          <w:p w:rsidR="003F3BCB" w:rsidRPr="00227905" w:rsidRDefault="003F3BCB" w:rsidP="00571F61">
            <w:pPr>
              <w:jc w:val="right"/>
            </w:pPr>
            <w:r w:rsidRPr="00227905">
              <w:t>3</w:t>
            </w:r>
          </w:p>
        </w:tc>
      </w:tr>
      <w:tr w:rsidR="003F3BCB" w:rsidTr="00571F61">
        <w:tc>
          <w:tcPr>
            <w:tcW w:w="974" w:type="dxa"/>
            <w:shd w:val="clear" w:color="auto" w:fill="auto"/>
            <w:vAlign w:val="center"/>
          </w:tcPr>
          <w:p w:rsidR="003F3BCB" w:rsidRPr="003D1F9C" w:rsidRDefault="003F3BCB" w:rsidP="00571F61">
            <w:pPr>
              <w:jc w:val="center"/>
            </w:pPr>
            <w:r w:rsidRPr="003D1F9C">
              <w:rPr>
                <w:sz w:val="22"/>
                <w:szCs w:val="22"/>
              </w:rPr>
              <w:t>II</w:t>
            </w:r>
          </w:p>
        </w:tc>
        <w:tc>
          <w:tcPr>
            <w:tcW w:w="7293" w:type="dxa"/>
            <w:shd w:val="clear" w:color="auto" w:fill="auto"/>
            <w:vAlign w:val="center"/>
          </w:tcPr>
          <w:p w:rsidR="003F3BCB" w:rsidRPr="003D1F9C" w:rsidRDefault="003F3BCB" w:rsidP="00571F61">
            <w:r w:rsidRPr="003D1F9C">
              <w:rPr>
                <w:sz w:val="22"/>
                <w:szCs w:val="22"/>
              </w:rPr>
              <w:t>Tryb udzielenia zamówienia</w:t>
            </w:r>
          </w:p>
        </w:tc>
        <w:tc>
          <w:tcPr>
            <w:tcW w:w="1021" w:type="dxa"/>
            <w:shd w:val="clear" w:color="auto" w:fill="auto"/>
          </w:tcPr>
          <w:p w:rsidR="003F3BCB" w:rsidRPr="00227905" w:rsidRDefault="003F3BCB" w:rsidP="00571F61">
            <w:pPr>
              <w:jc w:val="right"/>
            </w:pPr>
            <w:r w:rsidRPr="00227905">
              <w:t>3</w:t>
            </w:r>
          </w:p>
        </w:tc>
      </w:tr>
      <w:tr w:rsidR="003F3BCB" w:rsidTr="00571F61">
        <w:tc>
          <w:tcPr>
            <w:tcW w:w="974" w:type="dxa"/>
            <w:shd w:val="clear" w:color="auto" w:fill="auto"/>
            <w:vAlign w:val="center"/>
          </w:tcPr>
          <w:p w:rsidR="003F3BCB" w:rsidRPr="003D1F9C" w:rsidRDefault="003F3BCB" w:rsidP="00571F61">
            <w:pPr>
              <w:jc w:val="center"/>
            </w:pPr>
            <w:r w:rsidRPr="003D1F9C">
              <w:rPr>
                <w:sz w:val="22"/>
                <w:szCs w:val="22"/>
              </w:rPr>
              <w:t>III</w:t>
            </w:r>
          </w:p>
        </w:tc>
        <w:tc>
          <w:tcPr>
            <w:tcW w:w="7293" w:type="dxa"/>
            <w:shd w:val="clear" w:color="auto" w:fill="auto"/>
            <w:vAlign w:val="center"/>
          </w:tcPr>
          <w:p w:rsidR="003F3BCB" w:rsidRPr="003D1F9C" w:rsidRDefault="003F3BCB" w:rsidP="00571F61">
            <w:r w:rsidRPr="003D1F9C">
              <w:rPr>
                <w:sz w:val="22"/>
                <w:szCs w:val="22"/>
              </w:rPr>
              <w:t>Opis przedmiotu zamówienia</w:t>
            </w:r>
          </w:p>
        </w:tc>
        <w:tc>
          <w:tcPr>
            <w:tcW w:w="1021" w:type="dxa"/>
            <w:shd w:val="clear" w:color="auto" w:fill="auto"/>
          </w:tcPr>
          <w:p w:rsidR="003F3BCB" w:rsidRPr="00227905" w:rsidRDefault="003F3BCB" w:rsidP="00571F61">
            <w:pPr>
              <w:jc w:val="right"/>
            </w:pPr>
            <w:r w:rsidRPr="00227905">
              <w:t>3</w:t>
            </w:r>
          </w:p>
        </w:tc>
      </w:tr>
      <w:tr w:rsidR="003F3BCB" w:rsidTr="00571F61">
        <w:tc>
          <w:tcPr>
            <w:tcW w:w="974" w:type="dxa"/>
            <w:shd w:val="clear" w:color="auto" w:fill="auto"/>
            <w:vAlign w:val="center"/>
          </w:tcPr>
          <w:p w:rsidR="003F3BCB" w:rsidRPr="003D1F9C" w:rsidRDefault="003F3BCB" w:rsidP="00571F61">
            <w:pPr>
              <w:jc w:val="center"/>
            </w:pPr>
            <w:r>
              <w:rPr>
                <w:sz w:val="22"/>
                <w:szCs w:val="22"/>
              </w:rPr>
              <w:t>IV</w:t>
            </w:r>
          </w:p>
        </w:tc>
        <w:tc>
          <w:tcPr>
            <w:tcW w:w="7293" w:type="dxa"/>
            <w:shd w:val="clear" w:color="auto" w:fill="auto"/>
            <w:vAlign w:val="center"/>
          </w:tcPr>
          <w:p w:rsidR="003F3BCB" w:rsidRPr="003D1F9C" w:rsidRDefault="003F3BCB" w:rsidP="00571F61">
            <w:r w:rsidRPr="003D1F9C">
              <w:rPr>
                <w:sz w:val="22"/>
                <w:szCs w:val="22"/>
              </w:rPr>
              <w:t xml:space="preserve">Informacja o przewidywanych zamówieniach uzupełniających, o których mowa w art. 67 ust. 1 pkt 6 i </w:t>
            </w:r>
            <w:r>
              <w:rPr>
                <w:sz w:val="22"/>
                <w:szCs w:val="22"/>
              </w:rPr>
              <w:t>7 lub art. 134 ust. 6 pkt 3</w:t>
            </w:r>
          </w:p>
        </w:tc>
        <w:tc>
          <w:tcPr>
            <w:tcW w:w="1021" w:type="dxa"/>
            <w:shd w:val="clear" w:color="auto" w:fill="auto"/>
          </w:tcPr>
          <w:p w:rsidR="003F3BCB" w:rsidRPr="00227905" w:rsidRDefault="00B77DD0" w:rsidP="00571F61">
            <w:pPr>
              <w:jc w:val="right"/>
            </w:pPr>
            <w:r>
              <w:t>4</w:t>
            </w:r>
          </w:p>
        </w:tc>
      </w:tr>
      <w:tr w:rsidR="003F3BCB" w:rsidTr="00571F61">
        <w:tc>
          <w:tcPr>
            <w:tcW w:w="974" w:type="dxa"/>
            <w:shd w:val="clear" w:color="auto" w:fill="auto"/>
            <w:vAlign w:val="center"/>
          </w:tcPr>
          <w:p w:rsidR="003F3BCB" w:rsidRPr="003D1F9C" w:rsidRDefault="003F3BCB" w:rsidP="00571F61">
            <w:pPr>
              <w:jc w:val="center"/>
            </w:pPr>
            <w:r>
              <w:rPr>
                <w:sz w:val="22"/>
                <w:szCs w:val="22"/>
              </w:rPr>
              <w:t>V</w:t>
            </w:r>
          </w:p>
        </w:tc>
        <w:tc>
          <w:tcPr>
            <w:tcW w:w="7293" w:type="dxa"/>
            <w:shd w:val="clear" w:color="auto" w:fill="auto"/>
            <w:vAlign w:val="center"/>
          </w:tcPr>
          <w:p w:rsidR="003F3BCB" w:rsidRPr="003D1F9C" w:rsidRDefault="003F3BCB" w:rsidP="00571F61">
            <w:r w:rsidRPr="003D1F9C">
              <w:rPr>
                <w:sz w:val="22"/>
                <w:szCs w:val="22"/>
              </w:rPr>
              <w:t>Opis części zamówienia, jeżeli dopuszcza się składanie ofert częściowych</w:t>
            </w:r>
          </w:p>
        </w:tc>
        <w:tc>
          <w:tcPr>
            <w:tcW w:w="1021" w:type="dxa"/>
            <w:shd w:val="clear" w:color="auto" w:fill="auto"/>
          </w:tcPr>
          <w:p w:rsidR="003F3BCB" w:rsidRPr="00227905" w:rsidRDefault="00B77DD0" w:rsidP="00571F61">
            <w:pPr>
              <w:jc w:val="right"/>
            </w:pPr>
            <w:r>
              <w:t>4</w:t>
            </w:r>
          </w:p>
        </w:tc>
      </w:tr>
      <w:tr w:rsidR="003F3BCB" w:rsidTr="00571F61">
        <w:tc>
          <w:tcPr>
            <w:tcW w:w="974" w:type="dxa"/>
            <w:shd w:val="clear" w:color="auto" w:fill="auto"/>
            <w:vAlign w:val="center"/>
          </w:tcPr>
          <w:p w:rsidR="003F3BCB" w:rsidRPr="003D1F9C" w:rsidRDefault="003F3BCB" w:rsidP="00571F61">
            <w:pPr>
              <w:jc w:val="center"/>
            </w:pPr>
            <w:r>
              <w:rPr>
                <w:sz w:val="22"/>
                <w:szCs w:val="22"/>
              </w:rPr>
              <w:t>VI</w:t>
            </w:r>
          </w:p>
        </w:tc>
        <w:tc>
          <w:tcPr>
            <w:tcW w:w="7293" w:type="dxa"/>
            <w:shd w:val="clear" w:color="auto" w:fill="auto"/>
            <w:vAlign w:val="center"/>
          </w:tcPr>
          <w:p w:rsidR="003F3BCB" w:rsidRPr="006629DC" w:rsidRDefault="003F3BCB" w:rsidP="00571F61">
            <w:r w:rsidRPr="006629DC">
              <w:rPr>
                <w:sz w:val="22"/>
                <w:szCs w:val="22"/>
              </w:rPr>
              <w:t>Opis sposobu przedstawiania ofert wariantowych oraz minimalne warunki, jakim muszą odpowiadać oferty wariantowe</w:t>
            </w:r>
          </w:p>
        </w:tc>
        <w:tc>
          <w:tcPr>
            <w:tcW w:w="1021" w:type="dxa"/>
            <w:shd w:val="clear" w:color="auto" w:fill="auto"/>
          </w:tcPr>
          <w:p w:rsidR="003F3BCB" w:rsidRPr="006629DC" w:rsidRDefault="00B84268" w:rsidP="00571F61">
            <w:pPr>
              <w:jc w:val="right"/>
            </w:pPr>
            <w:r>
              <w:t>5</w:t>
            </w:r>
          </w:p>
        </w:tc>
      </w:tr>
      <w:tr w:rsidR="003F3BCB" w:rsidTr="00571F61">
        <w:tc>
          <w:tcPr>
            <w:tcW w:w="974" w:type="dxa"/>
            <w:shd w:val="clear" w:color="auto" w:fill="auto"/>
            <w:vAlign w:val="center"/>
          </w:tcPr>
          <w:p w:rsidR="003F3BCB" w:rsidRPr="003D1F9C" w:rsidRDefault="003F3BCB" w:rsidP="00571F61">
            <w:pPr>
              <w:jc w:val="center"/>
            </w:pPr>
            <w:r>
              <w:rPr>
                <w:sz w:val="22"/>
                <w:szCs w:val="22"/>
              </w:rPr>
              <w:t>VII</w:t>
            </w:r>
          </w:p>
        </w:tc>
        <w:tc>
          <w:tcPr>
            <w:tcW w:w="7293" w:type="dxa"/>
            <w:shd w:val="clear" w:color="auto" w:fill="auto"/>
            <w:vAlign w:val="center"/>
          </w:tcPr>
          <w:p w:rsidR="003F3BCB" w:rsidRPr="006629DC" w:rsidRDefault="003F3BCB" w:rsidP="00571F61">
            <w:r w:rsidRPr="006629DC">
              <w:rPr>
                <w:sz w:val="22"/>
                <w:szCs w:val="22"/>
              </w:rPr>
              <w:t>Informacja o zawarciu umowy ramowej</w:t>
            </w:r>
          </w:p>
        </w:tc>
        <w:tc>
          <w:tcPr>
            <w:tcW w:w="1021" w:type="dxa"/>
            <w:shd w:val="clear" w:color="auto" w:fill="auto"/>
          </w:tcPr>
          <w:p w:rsidR="003F3BCB" w:rsidRPr="006629DC" w:rsidRDefault="00B84268" w:rsidP="00571F61">
            <w:pPr>
              <w:jc w:val="right"/>
            </w:pPr>
            <w:r>
              <w:t>5</w:t>
            </w:r>
          </w:p>
        </w:tc>
      </w:tr>
      <w:tr w:rsidR="003F3BCB" w:rsidTr="00571F61">
        <w:tc>
          <w:tcPr>
            <w:tcW w:w="974" w:type="dxa"/>
            <w:shd w:val="clear" w:color="auto" w:fill="auto"/>
            <w:vAlign w:val="center"/>
          </w:tcPr>
          <w:p w:rsidR="003F3BCB" w:rsidRPr="003D1F9C" w:rsidRDefault="003F3BCB" w:rsidP="00571F61">
            <w:pPr>
              <w:jc w:val="center"/>
            </w:pPr>
            <w:r>
              <w:rPr>
                <w:sz w:val="22"/>
                <w:szCs w:val="22"/>
              </w:rPr>
              <w:t>VIII</w:t>
            </w:r>
          </w:p>
        </w:tc>
        <w:tc>
          <w:tcPr>
            <w:tcW w:w="7293" w:type="dxa"/>
            <w:shd w:val="clear" w:color="auto" w:fill="auto"/>
            <w:vAlign w:val="center"/>
          </w:tcPr>
          <w:p w:rsidR="003F3BCB" w:rsidRPr="006629DC" w:rsidRDefault="003F3BCB" w:rsidP="00571F61">
            <w:r w:rsidRPr="006629DC">
              <w:rPr>
                <w:sz w:val="22"/>
                <w:szCs w:val="22"/>
              </w:rPr>
              <w:t>Informacja o przewidywanej aukcji elektronicznej</w:t>
            </w:r>
          </w:p>
        </w:tc>
        <w:tc>
          <w:tcPr>
            <w:tcW w:w="1021" w:type="dxa"/>
            <w:shd w:val="clear" w:color="auto" w:fill="auto"/>
          </w:tcPr>
          <w:p w:rsidR="003F3BCB" w:rsidRPr="006629DC" w:rsidRDefault="00B84268" w:rsidP="00571F61">
            <w:pPr>
              <w:jc w:val="right"/>
            </w:pPr>
            <w:r>
              <w:t>5</w:t>
            </w:r>
          </w:p>
        </w:tc>
      </w:tr>
      <w:tr w:rsidR="003F3BCB" w:rsidTr="00571F61">
        <w:tc>
          <w:tcPr>
            <w:tcW w:w="974" w:type="dxa"/>
            <w:shd w:val="clear" w:color="auto" w:fill="auto"/>
            <w:vAlign w:val="center"/>
          </w:tcPr>
          <w:p w:rsidR="003F3BCB" w:rsidRPr="003D1F9C" w:rsidRDefault="003F3BCB" w:rsidP="00571F61">
            <w:pPr>
              <w:jc w:val="center"/>
            </w:pPr>
            <w:r>
              <w:rPr>
                <w:sz w:val="22"/>
                <w:szCs w:val="22"/>
              </w:rPr>
              <w:t>IX</w:t>
            </w:r>
          </w:p>
        </w:tc>
        <w:tc>
          <w:tcPr>
            <w:tcW w:w="7293" w:type="dxa"/>
            <w:shd w:val="clear" w:color="auto" w:fill="auto"/>
            <w:vAlign w:val="center"/>
          </w:tcPr>
          <w:p w:rsidR="003F3BCB" w:rsidRPr="006629DC" w:rsidRDefault="003F3BCB" w:rsidP="00571F61">
            <w:r w:rsidRPr="006629DC">
              <w:rPr>
                <w:sz w:val="22"/>
                <w:szCs w:val="22"/>
              </w:rPr>
              <w:t>Termin wykonania zamówienia</w:t>
            </w:r>
          </w:p>
        </w:tc>
        <w:tc>
          <w:tcPr>
            <w:tcW w:w="1021" w:type="dxa"/>
            <w:shd w:val="clear" w:color="auto" w:fill="auto"/>
          </w:tcPr>
          <w:p w:rsidR="003F3BCB" w:rsidRPr="006629DC" w:rsidRDefault="00B84268" w:rsidP="00571F61">
            <w:pPr>
              <w:jc w:val="right"/>
            </w:pPr>
            <w:r>
              <w:t>5</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w:t>
            </w:r>
          </w:p>
        </w:tc>
        <w:tc>
          <w:tcPr>
            <w:tcW w:w="7293" w:type="dxa"/>
            <w:shd w:val="clear" w:color="auto" w:fill="auto"/>
            <w:vAlign w:val="center"/>
          </w:tcPr>
          <w:p w:rsidR="003F3BCB" w:rsidRPr="006629DC" w:rsidRDefault="003F3BCB" w:rsidP="00571F61">
            <w:r w:rsidRPr="006629DC">
              <w:rPr>
                <w:sz w:val="22"/>
                <w:szCs w:val="22"/>
              </w:rPr>
              <w:t>Wymagania dotyczące wniesienia wadium</w:t>
            </w:r>
          </w:p>
        </w:tc>
        <w:tc>
          <w:tcPr>
            <w:tcW w:w="1021" w:type="dxa"/>
            <w:shd w:val="clear" w:color="auto" w:fill="auto"/>
          </w:tcPr>
          <w:p w:rsidR="003F3BCB" w:rsidRPr="006629DC" w:rsidRDefault="00B84268" w:rsidP="00571F61">
            <w:pPr>
              <w:jc w:val="right"/>
            </w:pPr>
            <w:r>
              <w:t>5</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XI</w:t>
            </w:r>
          </w:p>
        </w:tc>
        <w:tc>
          <w:tcPr>
            <w:tcW w:w="7293" w:type="dxa"/>
            <w:shd w:val="clear" w:color="auto" w:fill="auto"/>
            <w:vAlign w:val="center"/>
          </w:tcPr>
          <w:p w:rsidR="003F3BCB" w:rsidRPr="003D1F9C" w:rsidRDefault="003F3BCB" w:rsidP="00571F61">
            <w:r w:rsidRPr="003D1F9C">
              <w:rPr>
                <w:sz w:val="22"/>
                <w:szCs w:val="22"/>
              </w:rPr>
              <w:t>Zaliczki na poczet wykonania zamówienia</w:t>
            </w:r>
          </w:p>
        </w:tc>
        <w:tc>
          <w:tcPr>
            <w:tcW w:w="1021" w:type="dxa"/>
            <w:shd w:val="clear" w:color="auto" w:fill="auto"/>
          </w:tcPr>
          <w:p w:rsidR="003F3BCB" w:rsidRPr="00227905" w:rsidRDefault="00B84268" w:rsidP="00571F61">
            <w:pPr>
              <w:jc w:val="right"/>
            </w:pPr>
            <w:r>
              <w:t>5</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XII</w:t>
            </w:r>
          </w:p>
        </w:tc>
        <w:tc>
          <w:tcPr>
            <w:tcW w:w="7293" w:type="dxa"/>
            <w:shd w:val="clear" w:color="auto" w:fill="auto"/>
            <w:vAlign w:val="center"/>
          </w:tcPr>
          <w:p w:rsidR="003F3BCB" w:rsidRPr="003D1F9C" w:rsidRDefault="003F3BCB" w:rsidP="00571F61">
            <w:r w:rsidRPr="003D1F9C">
              <w:rPr>
                <w:sz w:val="22"/>
                <w:szCs w:val="22"/>
              </w:rPr>
              <w:t xml:space="preserve">Warunki udziału w postępowaniu </w:t>
            </w:r>
          </w:p>
        </w:tc>
        <w:tc>
          <w:tcPr>
            <w:tcW w:w="1021" w:type="dxa"/>
            <w:shd w:val="clear" w:color="auto" w:fill="auto"/>
          </w:tcPr>
          <w:p w:rsidR="003F3BCB" w:rsidRPr="00227905" w:rsidRDefault="00B77DD0" w:rsidP="00571F61">
            <w:pPr>
              <w:jc w:val="right"/>
            </w:pPr>
            <w:r>
              <w:t>5</w:t>
            </w:r>
          </w:p>
        </w:tc>
      </w:tr>
      <w:tr w:rsidR="003F3BCB" w:rsidTr="00571F61">
        <w:tc>
          <w:tcPr>
            <w:tcW w:w="974" w:type="dxa"/>
            <w:shd w:val="clear" w:color="auto" w:fill="auto"/>
            <w:vAlign w:val="center"/>
          </w:tcPr>
          <w:p w:rsidR="003F3BCB" w:rsidRPr="00FF61EE" w:rsidRDefault="003F3BCB" w:rsidP="00571F61">
            <w:pPr>
              <w:jc w:val="center"/>
            </w:pPr>
            <w:r w:rsidRPr="00FF61EE">
              <w:rPr>
                <w:sz w:val="22"/>
                <w:szCs w:val="22"/>
              </w:rPr>
              <w:t>XIII</w:t>
            </w:r>
          </w:p>
        </w:tc>
        <w:tc>
          <w:tcPr>
            <w:tcW w:w="7293" w:type="dxa"/>
            <w:shd w:val="clear" w:color="auto" w:fill="auto"/>
            <w:vAlign w:val="center"/>
          </w:tcPr>
          <w:p w:rsidR="003F3BCB" w:rsidRPr="00FF61EE" w:rsidRDefault="003F3BCB" w:rsidP="00571F61">
            <w:r w:rsidRPr="00FF61EE">
              <w:rPr>
                <w:sz w:val="22"/>
                <w:szCs w:val="22"/>
              </w:rPr>
              <w:t xml:space="preserve">Podstawy wykluczenia, o których mowa w art. 24 ust. 5 ustawy </w:t>
            </w:r>
            <w:proofErr w:type="spellStart"/>
            <w:r w:rsidRPr="00FF61EE">
              <w:rPr>
                <w:sz w:val="22"/>
                <w:szCs w:val="22"/>
              </w:rPr>
              <w:t>Pzp</w:t>
            </w:r>
            <w:proofErr w:type="spellEnd"/>
          </w:p>
        </w:tc>
        <w:tc>
          <w:tcPr>
            <w:tcW w:w="1021" w:type="dxa"/>
            <w:shd w:val="clear" w:color="auto" w:fill="auto"/>
          </w:tcPr>
          <w:p w:rsidR="003F3BCB" w:rsidRPr="00227905" w:rsidRDefault="00B77DD0" w:rsidP="00571F61">
            <w:pPr>
              <w:jc w:val="right"/>
            </w:pPr>
            <w:r>
              <w:t>6</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XIV</w:t>
            </w:r>
          </w:p>
        </w:tc>
        <w:tc>
          <w:tcPr>
            <w:tcW w:w="7293" w:type="dxa"/>
            <w:shd w:val="clear" w:color="auto" w:fill="auto"/>
            <w:vAlign w:val="center"/>
          </w:tcPr>
          <w:p w:rsidR="003F3BCB" w:rsidRPr="00FF61EE" w:rsidRDefault="003F3BCB" w:rsidP="00571F61">
            <w:r w:rsidRPr="00FF61EE">
              <w:rPr>
                <w:sz w:val="22"/>
                <w:szCs w:val="22"/>
              </w:rPr>
              <w:t xml:space="preserve">Wykaz oświadczeń lub dokumentów, potwierdzających spełniane warunków </w:t>
            </w:r>
            <w:r>
              <w:rPr>
                <w:sz w:val="22"/>
                <w:szCs w:val="22"/>
              </w:rPr>
              <w:t xml:space="preserve">udziału </w:t>
            </w:r>
            <w:r w:rsidRPr="00FF61EE">
              <w:rPr>
                <w:sz w:val="22"/>
                <w:szCs w:val="22"/>
              </w:rPr>
              <w:t>w postępowaniu oraz brak podstaw wykluczenia</w:t>
            </w:r>
          </w:p>
        </w:tc>
        <w:tc>
          <w:tcPr>
            <w:tcW w:w="1021" w:type="dxa"/>
            <w:shd w:val="clear" w:color="auto" w:fill="auto"/>
          </w:tcPr>
          <w:p w:rsidR="003F3BCB" w:rsidRPr="00227905" w:rsidRDefault="00B77DD0" w:rsidP="00571F61">
            <w:pPr>
              <w:jc w:val="right"/>
            </w:pPr>
            <w:r>
              <w:t>6</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XV</w:t>
            </w:r>
          </w:p>
        </w:tc>
        <w:tc>
          <w:tcPr>
            <w:tcW w:w="7293" w:type="dxa"/>
            <w:shd w:val="clear" w:color="auto" w:fill="auto"/>
            <w:vAlign w:val="center"/>
          </w:tcPr>
          <w:p w:rsidR="003F3BCB" w:rsidRPr="003D1F9C" w:rsidRDefault="003F3BCB" w:rsidP="00571F61">
            <w:r w:rsidRPr="003D1F9C">
              <w:rPr>
                <w:sz w:val="22"/>
                <w:szCs w:val="22"/>
              </w:rPr>
              <w:t>Dokumenty podmiotów zagranicznych</w:t>
            </w:r>
          </w:p>
        </w:tc>
        <w:tc>
          <w:tcPr>
            <w:tcW w:w="1021" w:type="dxa"/>
            <w:shd w:val="clear" w:color="auto" w:fill="auto"/>
          </w:tcPr>
          <w:p w:rsidR="003F3BCB" w:rsidRPr="00227905" w:rsidRDefault="00B84268" w:rsidP="00571F61">
            <w:pPr>
              <w:jc w:val="right"/>
            </w:pPr>
            <w:r>
              <w:t>9</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XVI</w:t>
            </w:r>
          </w:p>
        </w:tc>
        <w:tc>
          <w:tcPr>
            <w:tcW w:w="7293" w:type="dxa"/>
            <w:shd w:val="clear" w:color="auto" w:fill="auto"/>
            <w:vAlign w:val="center"/>
          </w:tcPr>
          <w:p w:rsidR="003F3BCB" w:rsidRPr="003D1F9C" w:rsidRDefault="003F3BCB" w:rsidP="00571F61">
            <w:r w:rsidRPr="003D1F9C">
              <w:rPr>
                <w:sz w:val="22"/>
                <w:szCs w:val="22"/>
              </w:rPr>
              <w:t>Inne dokumenty jakie Wykonawca winien dołączyć do formularza oferty</w:t>
            </w:r>
          </w:p>
        </w:tc>
        <w:tc>
          <w:tcPr>
            <w:tcW w:w="1021" w:type="dxa"/>
            <w:shd w:val="clear" w:color="auto" w:fill="auto"/>
          </w:tcPr>
          <w:p w:rsidR="003F3BCB" w:rsidRPr="00227905" w:rsidRDefault="00B84268" w:rsidP="00571F61">
            <w:pPr>
              <w:jc w:val="right"/>
            </w:pPr>
            <w:r>
              <w:t>9</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XVII</w:t>
            </w:r>
          </w:p>
        </w:tc>
        <w:tc>
          <w:tcPr>
            <w:tcW w:w="7293" w:type="dxa"/>
            <w:shd w:val="clear" w:color="auto" w:fill="auto"/>
            <w:vAlign w:val="center"/>
          </w:tcPr>
          <w:p w:rsidR="003F3BCB" w:rsidRPr="003D1F9C" w:rsidRDefault="003F3BCB" w:rsidP="00571F61">
            <w:r>
              <w:rPr>
                <w:sz w:val="22"/>
                <w:szCs w:val="22"/>
              </w:rPr>
              <w:t>Podwykonawstwo</w:t>
            </w:r>
          </w:p>
        </w:tc>
        <w:tc>
          <w:tcPr>
            <w:tcW w:w="1021" w:type="dxa"/>
            <w:shd w:val="clear" w:color="auto" w:fill="auto"/>
          </w:tcPr>
          <w:p w:rsidR="003F3BCB" w:rsidRPr="00227905" w:rsidRDefault="003F3BCB" w:rsidP="00571F61">
            <w:pPr>
              <w:jc w:val="right"/>
            </w:pPr>
            <w:r w:rsidRPr="00227905">
              <w:t>10</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XVIII</w:t>
            </w:r>
          </w:p>
        </w:tc>
        <w:tc>
          <w:tcPr>
            <w:tcW w:w="7293" w:type="dxa"/>
            <w:shd w:val="clear" w:color="auto" w:fill="auto"/>
            <w:vAlign w:val="center"/>
          </w:tcPr>
          <w:p w:rsidR="003F3BCB" w:rsidRPr="003D1F9C" w:rsidRDefault="003F3BCB" w:rsidP="00571F61">
            <w:pPr>
              <w:ind w:left="33" w:hanging="33"/>
            </w:pPr>
            <w:r w:rsidRPr="003D1F9C">
              <w:rPr>
                <w:sz w:val="22"/>
                <w:szCs w:val="22"/>
              </w:rPr>
              <w:t xml:space="preserve">Opis kryteriów, którymi Zamawiający będzie </w:t>
            </w:r>
            <w:r>
              <w:rPr>
                <w:sz w:val="22"/>
                <w:szCs w:val="22"/>
              </w:rPr>
              <w:t xml:space="preserve">się </w:t>
            </w:r>
            <w:r w:rsidRPr="003D1F9C">
              <w:rPr>
                <w:sz w:val="22"/>
                <w:szCs w:val="22"/>
              </w:rPr>
              <w:t xml:space="preserve">kierował przy wyborze oferty, wraz z podaniem </w:t>
            </w:r>
            <w:r>
              <w:rPr>
                <w:sz w:val="22"/>
                <w:szCs w:val="22"/>
              </w:rPr>
              <w:t>wag</w:t>
            </w:r>
            <w:r w:rsidRPr="003D1F9C">
              <w:rPr>
                <w:sz w:val="22"/>
                <w:szCs w:val="22"/>
              </w:rPr>
              <w:t xml:space="preserve"> tych kryteriów i sposobu oceny ofert</w:t>
            </w:r>
          </w:p>
        </w:tc>
        <w:tc>
          <w:tcPr>
            <w:tcW w:w="1021" w:type="dxa"/>
            <w:shd w:val="clear" w:color="auto" w:fill="auto"/>
          </w:tcPr>
          <w:p w:rsidR="003F3BCB" w:rsidRPr="00227905" w:rsidRDefault="00B84268" w:rsidP="00571F61">
            <w:pPr>
              <w:jc w:val="right"/>
            </w:pPr>
            <w:r>
              <w:t>10</w:t>
            </w:r>
          </w:p>
        </w:tc>
      </w:tr>
      <w:tr w:rsidR="003F3BCB" w:rsidRPr="006629DC" w:rsidTr="00571F61">
        <w:tc>
          <w:tcPr>
            <w:tcW w:w="974" w:type="dxa"/>
            <w:shd w:val="clear" w:color="auto" w:fill="auto"/>
            <w:vAlign w:val="center"/>
          </w:tcPr>
          <w:p w:rsidR="003F3BCB" w:rsidRPr="003D1F9C" w:rsidRDefault="003F3BCB" w:rsidP="00571F61">
            <w:pPr>
              <w:jc w:val="center"/>
            </w:pPr>
            <w:r>
              <w:rPr>
                <w:sz w:val="22"/>
                <w:szCs w:val="22"/>
              </w:rPr>
              <w:t>XIX</w:t>
            </w:r>
          </w:p>
        </w:tc>
        <w:tc>
          <w:tcPr>
            <w:tcW w:w="7293" w:type="dxa"/>
            <w:shd w:val="clear" w:color="auto" w:fill="auto"/>
            <w:vAlign w:val="center"/>
          </w:tcPr>
          <w:p w:rsidR="003F3BCB" w:rsidRPr="006629DC" w:rsidRDefault="003F3BCB" w:rsidP="00571F61">
            <w:pPr>
              <w:ind w:left="33" w:hanging="33"/>
            </w:pPr>
            <w:r w:rsidRPr="006629DC">
              <w:rPr>
                <w:sz w:val="22"/>
                <w:szCs w:val="22"/>
              </w:rPr>
              <w:t>Informacja o formalnościach, jakie powinny zostać dopełnione po wyborze oferty w celu zawarcia umowy w sprawie zamówienia publicznego</w:t>
            </w:r>
          </w:p>
        </w:tc>
        <w:tc>
          <w:tcPr>
            <w:tcW w:w="1021" w:type="dxa"/>
            <w:shd w:val="clear" w:color="auto" w:fill="auto"/>
          </w:tcPr>
          <w:p w:rsidR="003F3BCB" w:rsidRPr="006629DC" w:rsidRDefault="00B84268" w:rsidP="00571F61">
            <w:pPr>
              <w:jc w:val="right"/>
            </w:pPr>
            <w:r>
              <w:t>12</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XX</w:t>
            </w:r>
          </w:p>
        </w:tc>
        <w:tc>
          <w:tcPr>
            <w:tcW w:w="7293" w:type="dxa"/>
            <w:shd w:val="clear" w:color="auto" w:fill="auto"/>
            <w:vAlign w:val="center"/>
          </w:tcPr>
          <w:p w:rsidR="003F3BCB" w:rsidRPr="003D1F9C" w:rsidRDefault="003F3BCB" w:rsidP="00571F61">
            <w:r w:rsidRPr="003D1F9C">
              <w:rPr>
                <w:sz w:val="22"/>
                <w:szCs w:val="22"/>
              </w:rPr>
              <w:t xml:space="preserve">Istotne dla stron postanowienia, które zostaną wprowadzone do treści zawieranej umowy w sprawie zamówienia publicznego, </w:t>
            </w:r>
            <w:r>
              <w:rPr>
                <w:sz w:val="22"/>
                <w:szCs w:val="22"/>
              </w:rPr>
              <w:br/>
            </w:r>
            <w:r w:rsidRPr="003D1F9C">
              <w:rPr>
                <w:sz w:val="22"/>
                <w:szCs w:val="22"/>
              </w:rPr>
              <w:t>ogólne warunki umowy albo wzór umowy</w:t>
            </w:r>
          </w:p>
        </w:tc>
        <w:tc>
          <w:tcPr>
            <w:tcW w:w="1021" w:type="dxa"/>
            <w:shd w:val="clear" w:color="auto" w:fill="auto"/>
          </w:tcPr>
          <w:p w:rsidR="003F3BCB" w:rsidRPr="00227905" w:rsidRDefault="00B77DD0" w:rsidP="00571F61">
            <w:pPr>
              <w:jc w:val="right"/>
            </w:pPr>
            <w:r>
              <w:t>13</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XXI</w:t>
            </w:r>
          </w:p>
        </w:tc>
        <w:tc>
          <w:tcPr>
            <w:tcW w:w="7293" w:type="dxa"/>
            <w:shd w:val="clear" w:color="auto" w:fill="auto"/>
            <w:vAlign w:val="center"/>
          </w:tcPr>
          <w:p w:rsidR="003F3BCB" w:rsidRPr="003D1F9C" w:rsidRDefault="003F3BCB" w:rsidP="00571F61">
            <w:r w:rsidRPr="003D1F9C">
              <w:rPr>
                <w:sz w:val="22"/>
                <w:szCs w:val="22"/>
              </w:rPr>
              <w:t>Możliwość dokonania zmian umowy</w:t>
            </w:r>
          </w:p>
        </w:tc>
        <w:tc>
          <w:tcPr>
            <w:tcW w:w="1021" w:type="dxa"/>
            <w:shd w:val="clear" w:color="auto" w:fill="auto"/>
          </w:tcPr>
          <w:p w:rsidR="003F3BCB" w:rsidRPr="00227905" w:rsidRDefault="00B77DD0" w:rsidP="00571F61">
            <w:pPr>
              <w:jc w:val="right"/>
            </w:pPr>
            <w:r>
              <w:t>13</w:t>
            </w:r>
          </w:p>
        </w:tc>
      </w:tr>
      <w:tr w:rsidR="003F3BCB" w:rsidRPr="006629DC" w:rsidTr="00571F61">
        <w:tc>
          <w:tcPr>
            <w:tcW w:w="974" w:type="dxa"/>
            <w:shd w:val="clear" w:color="auto" w:fill="auto"/>
            <w:vAlign w:val="center"/>
          </w:tcPr>
          <w:p w:rsidR="003F3BCB" w:rsidRPr="003D1F9C" w:rsidRDefault="003F3BCB" w:rsidP="00571F61">
            <w:pPr>
              <w:jc w:val="center"/>
            </w:pPr>
            <w:r>
              <w:rPr>
                <w:sz w:val="22"/>
                <w:szCs w:val="22"/>
              </w:rPr>
              <w:t>XXII</w:t>
            </w:r>
          </w:p>
        </w:tc>
        <w:tc>
          <w:tcPr>
            <w:tcW w:w="7293" w:type="dxa"/>
            <w:shd w:val="clear" w:color="auto" w:fill="auto"/>
            <w:vAlign w:val="center"/>
          </w:tcPr>
          <w:p w:rsidR="003F3BCB" w:rsidRPr="006629DC" w:rsidRDefault="003F3BCB" w:rsidP="00571F61">
            <w:r w:rsidRPr="006629DC">
              <w:rPr>
                <w:sz w:val="22"/>
                <w:szCs w:val="22"/>
              </w:rPr>
              <w:t>Informacje dotyczące walut obcych, w jakich mogą być prowadzone</w:t>
            </w:r>
            <w:r w:rsidRPr="006629DC">
              <w:rPr>
                <w:sz w:val="22"/>
                <w:szCs w:val="22"/>
              </w:rPr>
              <w:br/>
              <w:t>rozliczenia między Zamawiającym a Wykonawcą</w:t>
            </w:r>
          </w:p>
        </w:tc>
        <w:tc>
          <w:tcPr>
            <w:tcW w:w="1021" w:type="dxa"/>
            <w:shd w:val="clear" w:color="auto" w:fill="auto"/>
          </w:tcPr>
          <w:p w:rsidR="003F3BCB" w:rsidRPr="006629DC" w:rsidRDefault="00B84268" w:rsidP="00571F61">
            <w:pPr>
              <w:jc w:val="right"/>
            </w:pPr>
            <w:r>
              <w:t>14</w:t>
            </w:r>
          </w:p>
        </w:tc>
      </w:tr>
      <w:tr w:rsidR="003F3BCB" w:rsidRPr="006629DC" w:rsidTr="00571F61">
        <w:tc>
          <w:tcPr>
            <w:tcW w:w="974" w:type="dxa"/>
            <w:shd w:val="clear" w:color="auto" w:fill="auto"/>
            <w:vAlign w:val="center"/>
          </w:tcPr>
          <w:p w:rsidR="003F3BCB" w:rsidRPr="003D1F9C" w:rsidRDefault="003F3BCB" w:rsidP="00571F61">
            <w:pPr>
              <w:jc w:val="center"/>
            </w:pPr>
            <w:r>
              <w:rPr>
                <w:sz w:val="22"/>
                <w:szCs w:val="22"/>
              </w:rPr>
              <w:t>XXIII</w:t>
            </w:r>
          </w:p>
        </w:tc>
        <w:tc>
          <w:tcPr>
            <w:tcW w:w="7293" w:type="dxa"/>
            <w:shd w:val="clear" w:color="auto" w:fill="auto"/>
            <w:vAlign w:val="center"/>
          </w:tcPr>
          <w:p w:rsidR="003F3BCB" w:rsidRPr="006629DC" w:rsidRDefault="003F3BCB" w:rsidP="00571F61">
            <w:r w:rsidRPr="006629DC">
              <w:rPr>
                <w:sz w:val="22"/>
                <w:szCs w:val="22"/>
              </w:rPr>
              <w:t>Opis sposobu przygotowania ofert</w:t>
            </w:r>
          </w:p>
        </w:tc>
        <w:tc>
          <w:tcPr>
            <w:tcW w:w="1021" w:type="dxa"/>
            <w:shd w:val="clear" w:color="auto" w:fill="auto"/>
          </w:tcPr>
          <w:p w:rsidR="003F3BCB" w:rsidRPr="006629DC" w:rsidRDefault="00B77DD0" w:rsidP="00571F61">
            <w:pPr>
              <w:jc w:val="right"/>
            </w:pPr>
            <w:r>
              <w:t>14</w:t>
            </w:r>
          </w:p>
        </w:tc>
      </w:tr>
      <w:tr w:rsidR="003F3BCB" w:rsidRPr="006629DC" w:rsidTr="00571F61">
        <w:tc>
          <w:tcPr>
            <w:tcW w:w="974" w:type="dxa"/>
            <w:shd w:val="clear" w:color="auto" w:fill="auto"/>
            <w:vAlign w:val="center"/>
          </w:tcPr>
          <w:p w:rsidR="003F3BCB" w:rsidRPr="003D1F9C" w:rsidRDefault="003F3BCB" w:rsidP="00571F61">
            <w:pPr>
              <w:jc w:val="center"/>
            </w:pPr>
            <w:r>
              <w:rPr>
                <w:sz w:val="22"/>
                <w:szCs w:val="22"/>
              </w:rPr>
              <w:t>XXIV</w:t>
            </w:r>
          </w:p>
        </w:tc>
        <w:tc>
          <w:tcPr>
            <w:tcW w:w="7293" w:type="dxa"/>
            <w:shd w:val="clear" w:color="auto" w:fill="auto"/>
            <w:vAlign w:val="center"/>
          </w:tcPr>
          <w:p w:rsidR="003F3BCB" w:rsidRPr="006629DC" w:rsidRDefault="003F3BCB" w:rsidP="00571F61">
            <w:r w:rsidRPr="006629DC">
              <w:rPr>
                <w:sz w:val="22"/>
                <w:szCs w:val="22"/>
              </w:rPr>
              <w:t>Opis sposobu obliczenia ceny</w:t>
            </w:r>
          </w:p>
        </w:tc>
        <w:tc>
          <w:tcPr>
            <w:tcW w:w="1021" w:type="dxa"/>
            <w:shd w:val="clear" w:color="auto" w:fill="auto"/>
          </w:tcPr>
          <w:p w:rsidR="003F3BCB" w:rsidRPr="006629DC" w:rsidRDefault="00B77DD0" w:rsidP="00571F61">
            <w:pPr>
              <w:jc w:val="right"/>
            </w:pPr>
            <w:r>
              <w:t>16</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XXV</w:t>
            </w:r>
          </w:p>
        </w:tc>
        <w:tc>
          <w:tcPr>
            <w:tcW w:w="7293" w:type="dxa"/>
            <w:shd w:val="clear" w:color="auto" w:fill="auto"/>
            <w:vAlign w:val="center"/>
          </w:tcPr>
          <w:p w:rsidR="003F3BCB" w:rsidRPr="003D1F9C" w:rsidRDefault="003F3BCB" w:rsidP="00571F61">
            <w:r w:rsidRPr="003D1F9C">
              <w:rPr>
                <w:sz w:val="22"/>
                <w:szCs w:val="22"/>
              </w:rPr>
              <w:t>Miejsce i termin składania ofert</w:t>
            </w:r>
          </w:p>
        </w:tc>
        <w:tc>
          <w:tcPr>
            <w:tcW w:w="1021" w:type="dxa"/>
            <w:shd w:val="clear" w:color="auto" w:fill="auto"/>
          </w:tcPr>
          <w:p w:rsidR="003F3BCB" w:rsidRPr="00227905" w:rsidRDefault="003F3BCB" w:rsidP="00571F61">
            <w:pPr>
              <w:jc w:val="right"/>
            </w:pPr>
            <w:r w:rsidRPr="00227905">
              <w:t>1</w:t>
            </w:r>
            <w:r w:rsidR="00B77DD0">
              <w:t>7</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XXVI</w:t>
            </w:r>
          </w:p>
        </w:tc>
        <w:tc>
          <w:tcPr>
            <w:tcW w:w="7293" w:type="dxa"/>
            <w:shd w:val="clear" w:color="auto" w:fill="auto"/>
            <w:vAlign w:val="center"/>
          </w:tcPr>
          <w:p w:rsidR="003F3BCB" w:rsidRPr="003D1F9C" w:rsidRDefault="003F3BCB" w:rsidP="00571F61">
            <w:r w:rsidRPr="003D1F9C">
              <w:rPr>
                <w:sz w:val="22"/>
                <w:szCs w:val="22"/>
              </w:rPr>
              <w:t>Miejsce i termin otwarcia ofert</w:t>
            </w:r>
          </w:p>
        </w:tc>
        <w:tc>
          <w:tcPr>
            <w:tcW w:w="1021" w:type="dxa"/>
            <w:shd w:val="clear" w:color="auto" w:fill="auto"/>
          </w:tcPr>
          <w:p w:rsidR="003F3BCB" w:rsidRPr="00227905" w:rsidRDefault="00B84268" w:rsidP="00571F61">
            <w:pPr>
              <w:jc w:val="right"/>
            </w:pPr>
            <w:r>
              <w:t>18</w:t>
            </w:r>
          </w:p>
        </w:tc>
      </w:tr>
      <w:tr w:rsidR="003F3BCB" w:rsidTr="00571F61">
        <w:tc>
          <w:tcPr>
            <w:tcW w:w="974" w:type="dxa"/>
            <w:shd w:val="clear" w:color="auto" w:fill="auto"/>
            <w:vAlign w:val="center"/>
          </w:tcPr>
          <w:p w:rsidR="003F3BCB" w:rsidRPr="003D1F9C" w:rsidRDefault="003F3BCB" w:rsidP="00571F61">
            <w:pPr>
              <w:jc w:val="center"/>
            </w:pPr>
            <w:r>
              <w:rPr>
                <w:sz w:val="22"/>
                <w:szCs w:val="22"/>
              </w:rPr>
              <w:t>XXVII</w:t>
            </w:r>
          </w:p>
        </w:tc>
        <w:tc>
          <w:tcPr>
            <w:tcW w:w="7293" w:type="dxa"/>
            <w:shd w:val="clear" w:color="auto" w:fill="auto"/>
            <w:vAlign w:val="center"/>
          </w:tcPr>
          <w:p w:rsidR="003F3BCB" w:rsidRPr="003D1F9C" w:rsidRDefault="003F3BCB" w:rsidP="00571F61">
            <w:r w:rsidRPr="003D1F9C">
              <w:rPr>
                <w:sz w:val="22"/>
                <w:szCs w:val="22"/>
              </w:rPr>
              <w:t>Termin związania ofertą</w:t>
            </w:r>
          </w:p>
        </w:tc>
        <w:tc>
          <w:tcPr>
            <w:tcW w:w="1021" w:type="dxa"/>
            <w:shd w:val="clear" w:color="auto" w:fill="auto"/>
          </w:tcPr>
          <w:p w:rsidR="003F3BCB" w:rsidRPr="00227905" w:rsidRDefault="00BD0A03" w:rsidP="00571F61">
            <w:pPr>
              <w:jc w:val="right"/>
            </w:pPr>
            <w:r>
              <w:t>18</w:t>
            </w:r>
          </w:p>
        </w:tc>
      </w:tr>
      <w:tr w:rsidR="003F3BCB" w:rsidRPr="006629DC" w:rsidTr="00571F61">
        <w:tc>
          <w:tcPr>
            <w:tcW w:w="974" w:type="dxa"/>
            <w:shd w:val="clear" w:color="auto" w:fill="auto"/>
            <w:vAlign w:val="center"/>
          </w:tcPr>
          <w:p w:rsidR="003F3BCB" w:rsidRPr="006629DC" w:rsidRDefault="003F3BCB" w:rsidP="00571F61">
            <w:pPr>
              <w:jc w:val="center"/>
            </w:pPr>
            <w:r w:rsidRPr="006629DC">
              <w:rPr>
                <w:sz w:val="22"/>
                <w:szCs w:val="22"/>
              </w:rPr>
              <w:t>XXVIII</w:t>
            </w:r>
          </w:p>
        </w:tc>
        <w:tc>
          <w:tcPr>
            <w:tcW w:w="7293" w:type="dxa"/>
            <w:shd w:val="clear" w:color="auto" w:fill="auto"/>
            <w:vAlign w:val="center"/>
          </w:tcPr>
          <w:p w:rsidR="003F3BCB" w:rsidRPr="006629DC" w:rsidRDefault="003F3BCB" w:rsidP="00571F61">
            <w:r w:rsidRPr="006629DC">
              <w:rPr>
                <w:sz w:val="22"/>
                <w:szCs w:val="22"/>
              </w:rPr>
              <w:t>Informacja o wysokości zwrotu kosztów udziału w postępowaniu</w:t>
            </w:r>
          </w:p>
        </w:tc>
        <w:tc>
          <w:tcPr>
            <w:tcW w:w="1021" w:type="dxa"/>
            <w:shd w:val="clear" w:color="auto" w:fill="auto"/>
          </w:tcPr>
          <w:p w:rsidR="003F3BCB" w:rsidRPr="006629DC" w:rsidRDefault="00BD0A03" w:rsidP="00571F61">
            <w:pPr>
              <w:jc w:val="right"/>
            </w:pPr>
            <w:r>
              <w:t>18</w:t>
            </w:r>
          </w:p>
        </w:tc>
      </w:tr>
      <w:tr w:rsidR="003F3BCB" w:rsidRPr="006629DC" w:rsidTr="00571F61">
        <w:tc>
          <w:tcPr>
            <w:tcW w:w="974" w:type="dxa"/>
            <w:shd w:val="clear" w:color="auto" w:fill="auto"/>
            <w:vAlign w:val="center"/>
          </w:tcPr>
          <w:p w:rsidR="003F3BCB" w:rsidRPr="006629DC" w:rsidRDefault="003F3BCB" w:rsidP="00571F61">
            <w:pPr>
              <w:jc w:val="center"/>
            </w:pPr>
            <w:r w:rsidRPr="006629DC">
              <w:rPr>
                <w:sz w:val="22"/>
                <w:szCs w:val="22"/>
              </w:rPr>
              <w:t>XXIX</w:t>
            </w:r>
          </w:p>
        </w:tc>
        <w:tc>
          <w:tcPr>
            <w:tcW w:w="7293" w:type="dxa"/>
            <w:shd w:val="clear" w:color="auto" w:fill="auto"/>
            <w:vAlign w:val="center"/>
          </w:tcPr>
          <w:p w:rsidR="003F3BCB" w:rsidRPr="006629DC" w:rsidRDefault="003F3BCB" w:rsidP="00571F61">
            <w:r w:rsidRPr="006629DC">
              <w:rPr>
                <w:sz w:val="22"/>
                <w:szCs w:val="22"/>
              </w:rPr>
              <w:t xml:space="preserve">Informacja o sposobie porozumiewania się Zamawiającego z Wykonawcami </w:t>
            </w:r>
            <w:r w:rsidRPr="006629DC">
              <w:rPr>
                <w:sz w:val="22"/>
                <w:szCs w:val="22"/>
              </w:rPr>
              <w:br/>
              <w:t>oraz przekazywania oświadczeń lub dokumentów, wskazanie osób uprawnionych do porozumiewania się z Wykonawcami</w:t>
            </w:r>
          </w:p>
        </w:tc>
        <w:tc>
          <w:tcPr>
            <w:tcW w:w="1021" w:type="dxa"/>
            <w:shd w:val="clear" w:color="auto" w:fill="auto"/>
          </w:tcPr>
          <w:p w:rsidR="003F3BCB" w:rsidRPr="006629DC" w:rsidRDefault="00BD0A03" w:rsidP="00571F61">
            <w:pPr>
              <w:jc w:val="right"/>
            </w:pPr>
            <w:r>
              <w:t>18</w:t>
            </w:r>
          </w:p>
        </w:tc>
      </w:tr>
      <w:tr w:rsidR="003F3BCB" w:rsidRPr="006629DC" w:rsidTr="00571F61">
        <w:tc>
          <w:tcPr>
            <w:tcW w:w="974" w:type="dxa"/>
            <w:shd w:val="clear" w:color="auto" w:fill="auto"/>
            <w:vAlign w:val="center"/>
          </w:tcPr>
          <w:p w:rsidR="003F3BCB" w:rsidRPr="006629DC" w:rsidRDefault="003F3BCB" w:rsidP="00571F61">
            <w:pPr>
              <w:jc w:val="center"/>
            </w:pPr>
            <w:r w:rsidRPr="006629DC">
              <w:rPr>
                <w:sz w:val="22"/>
                <w:szCs w:val="22"/>
              </w:rPr>
              <w:t>XXX</w:t>
            </w:r>
          </w:p>
        </w:tc>
        <w:tc>
          <w:tcPr>
            <w:tcW w:w="7293" w:type="dxa"/>
            <w:shd w:val="clear" w:color="auto" w:fill="auto"/>
            <w:vAlign w:val="center"/>
          </w:tcPr>
          <w:p w:rsidR="003F3BCB" w:rsidRPr="006629DC" w:rsidRDefault="003F3BCB" w:rsidP="00571F61">
            <w:pPr>
              <w:ind w:left="33"/>
            </w:pPr>
            <w:r w:rsidRPr="006629DC">
              <w:rPr>
                <w:sz w:val="22"/>
                <w:szCs w:val="22"/>
              </w:rPr>
              <w:t>Pouczenie o środkach ochrony prawnej przysługujących Wykonawcy</w:t>
            </w:r>
          </w:p>
        </w:tc>
        <w:tc>
          <w:tcPr>
            <w:tcW w:w="1021" w:type="dxa"/>
            <w:shd w:val="clear" w:color="auto" w:fill="auto"/>
          </w:tcPr>
          <w:p w:rsidR="003F3BCB" w:rsidRPr="006629DC" w:rsidRDefault="00B84268" w:rsidP="00571F61">
            <w:pPr>
              <w:jc w:val="right"/>
            </w:pPr>
            <w:r>
              <w:t>20</w:t>
            </w:r>
          </w:p>
        </w:tc>
      </w:tr>
      <w:tr w:rsidR="003F3BCB" w:rsidTr="00571F61">
        <w:tc>
          <w:tcPr>
            <w:tcW w:w="974" w:type="dxa"/>
            <w:shd w:val="clear" w:color="auto" w:fill="auto"/>
            <w:vAlign w:val="center"/>
          </w:tcPr>
          <w:p w:rsidR="003F3BCB" w:rsidRPr="006629DC" w:rsidRDefault="003F3BCB" w:rsidP="00571F61">
            <w:pPr>
              <w:jc w:val="center"/>
            </w:pPr>
            <w:r w:rsidRPr="006629DC">
              <w:rPr>
                <w:sz w:val="22"/>
                <w:szCs w:val="22"/>
              </w:rPr>
              <w:t>XXXI</w:t>
            </w:r>
          </w:p>
        </w:tc>
        <w:tc>
          <w:tcPr>
            <w:tcW w:w="7293" w:type="dxa"/>
            <w:shd w:val="clear" w:color="auto" w:fill="auto"/>
            <w:vAlign w:val="center"/>
          </w:tcPr>
          <w:p w:rsidR="003F3BCB" w:rsidRPr="006629DC" w:rsidRDefault="003F3BCB" w:rsidP="00571F61">
            <w:r w:rsidRPr="006629DC">
              <w:rPr>
                <w:sz w:val="22"/>
                <w:szCs w:val="22"/>
              </w:rPr>
              <w:t>Pozostałe informacje</w:t>
            </w:r>
          </w:p>
        </w:tc>
        <w:tc>
          <w:tcPr>
            <w:tcW w:w="1021" w:type="dxa"/>
            <w:shd w:val="clear" w:color="auto" w:fill="auto"/>
          </w:tcPr>
          <w:p w:rsidR="003F3BCB" w:rsidRPr="00227905" w:rsidRDefault="00BD0A03" w:rsidP="00571F61">
            <w:pPr>
              <w:jc w:val="right"/>
            </w:pPr>
            <w:r>
              <w:t>20</w:t>
            </w:r>
          </w:p>
        </w:tc>
      </w:tr>
    </w:tbl>
    <w:p w:rsidR="003F3BCB" w:rsidRDefault="003F3BCB" w:rsidP="003F3BCB">
      <w:pPr>
        <w:ind w:hanging="142"/>
        <w:jc w:val="both"/>
      </w:pPr>
    </w:p>
    <w:p w:rsidR="003F3BCB" w:rsidRDefault="003F3BCB" w:rsidP="003F3BCB">
      <w:pPr>
        <w:ind w:hanging="142"/>
        <w:jc w:val="both"/>
      </w:pPr>
    </w:p>
    <w:p w:rsidR="003F3BCB" w:rsidRDefault="003F3BCB" w:rsidP="003F3BCB">
      <w:pPr>
        <w:ind w:hanging="142"/>
        <w:jc w:val="both"/>
      </w:pPr>
    </w:p>
    <w:p w:rsidR="003F3BCB" w:rsidRDefault="003F3BCB" w:rsidP="003F3BCB">
      <w:pPr>
        <w:ind w:hanging="142"/>
        <w:jc w:val="both"/>
      </w:pPr>
    </w:p>
    <w:p w:rsidR="003F3BCB" w:rsidRDefault="003F3BCB" w:rsidP="003F3BCB">
      <w:pPr>
        <w:ind w:hanging="142"/>
        <w:jc w:val="both"/>
      </w:pPr>
    </w:p>
    <w:p w:rsidR="003F3BCB" w:rsidRDefault="003F3BCB" w:rsidP="003F3BCB">
      <w:pPr>
        <w:ind w:hanging="142"/>
        <w:jc w:val="both"/>
      </w:pPr>
    </w:p>
    <w:p w:rsidR="003F3BCB" w:rsidRDefault="003F3BCB" w:rsidP="003F3BCB">
      <w:pPr>
        <w:ind w:hanging="142"/>
        <w:jc w:val="both"/>
        <w:rPr>
          <w:b/>
        </w:rPr>
      </w:pPr>
      <w:r>
        <w:tab/>
      </w:r>
      <w:r>
        <w:rPr>
          <w:b/>
        </w:rPr>
        <w:t>Rozdział I: Nazwa i adres Zamawiającego.</w:t>
      </w:r>
    </w:p>
    <w:p w:rsidR="003F3BCB" w:rsidRPr="001C3BB2" w:rsidRDefault="003F3BCB" w:rsidP="003F3BCB">
      <w:pPr>
        <w:jc w:val="both"/>
        <w:rPr>
          <w:sz w:val="16"/>
          <w:szCs w:val="16"/>
        </w:rPr>
      </w:pPr>
    </w:p>
    <w:p w:rsidR="003F3BCB" w:rsidRPr="004304BB" w:rsidRDefault="003F3BCB" w:rsidP="003F3BCB">
      <w:pPr>
        <w:jc w:val="both"/>
        <w:rPr>
          <w:rFonts w:eastAsia="Calibri"/>
        </w:rPr>
      </w:pPr>
      <w:r w:rsidRPr="004304BB">
        <w:rPr>
          <w:rFonts w:eastAsia="Calibri"/>
        </w:rPr>
        <w:t>Powiat Szczycieński, ul. Sienkiewicza  1</w:t>
      </w:r>
      <w:r>
        <w:rPr>
          <w:rFonts w:eastAsia="Calibri"/>
        </w:rPr>
        <w:t xml:space="preserve">, </w:t>
      </w:r>
      <w:r w:rsidRPr="004304BB">
        <w:rPr>
          <w:rFonts w:eastAsia="Calibri"/>
        </w:rPr>
        <w:t>12-100 Szczytno,</w:t>
      </w:r>
      <w:r w:rsidRPr="004304BB">
        <w:t xml:space="preserve"> województwo: warmińsko-mazurskie</w:t>
      </w:r>
      <w:r>
        <w:t>,</w:t>
      </w:r>
      <w:r w:rsidRPr="004304BB">
        <w:rPr>
          <w:rFonts w:eastAsia="Calibri"/>
        </w:rPr>
        <w:t xml:space="preserve"> NIP:  745-18-11-678</w:t>
      </w:r>
    </w:p>
    <w:p w:rsidR="003F3BCB" w:rsidRDefault="003F3BCB" w:rsidP="003F3BCB">
      <w:r>
        <w:rPr>
          <w:rFonts w:eastAsia="Calibri"/>
          <w:b/>
        </w:rPr>
        <w:t>w imieniu, którego działa</w:t>
      </w:r>
      <w:r w:rsidRPr="004304BB">
        <w:rPr>
          <w:rFonts w:eastAsia="Calibri"/>
          <w:b/>
        </w:rPr>
        <w:t>:</w:t>
      </w:r>
      <w:r>
        <w:rPr>
          <w:rFonts w:eastAsia="Calibri"/>
          <w:b/>
        </w:rPr>
        <w:t xml:space="preserve"> </w:t>
      </w:r>
      <w:r w:rsidRPr="00FD3F63">
        <w:t>Zespół Szkół Nr 1 im. Stanisława Staszica w Szczytnie</w:t>
      </w:r>
      <w:r>
        <w:t xml:space="preserve">, </w:t>
      </w:r>
      <w:r>
        <w:br/>
      </w:r>
      <w:r w:rsidRPr="00FD3F63">
        <w:t>ul. Mickiewicza 10</w:t>
      </w:r>
      <w:r>
        <w:t xml:space="preserve">, </w:t>
      </w:r>
      <w:r w:rsidRPr="00FD3F63">
        <w:t>12-100 Szczytno</w:t>
      </w:r>
      <w:r>
        <w:t xml:space="preserve">, </w:t>
      </w:r>
    </w:p>
    <w:p w:rsidR="003F3BCB" w:rsidRDefault="003F3BCB" w:rsidP="003F3BCB">
      <w:r>
        <w:t>w</w:t>
      </w:r>
      <w:r w:rsidRPr="00D62451">
        <w:t>ojewództwo: warmińsko-mazurskie</w:t>
      </w:r>
    </w:p>
    <w:p w:rsidR="003F3BCB" w:rsidRPr="00FD3F63" w:rsidRDefault="003F3BCB" w:rsidP="003F3BCB">
      <w:r w:rsidRPr="00FD3F63">
        <w:t>tel. 89 6242838, fax: 89 6242838</w:t>
      </w:r>
    </w:p>
    <w:p w:rsidR="003F3BCB" w:rsidRPr="003F3BCB" w:rsidRDefault="003F3BCB" w:rsidP="003F3BCB">
      <w:pPr>
        <w:jc w:val="both"/>
      </w:pPr>
      <w:r w:rsidRPr="003F3BCB">
        <w:t xml:space="preserve">e-mail: </w:t>
      </w:r>
      <w:hyperlink r:id="rId7" w:history="1">
        <w:r w:rsidR="00DC2DAD" w:rsidRPr="00FD6F57">
          <w:rPr>
            <w:rStyle w:val="Hipercze"/>
          </w:rPr>
          <w:t>zs1ksiegowosc@powiat.szczytno.pl</w:t>
        </w:r>
      </w:hyperlink>
      <w:r w:rsidR="00DC2DAD">
        <w:t xml:space="preserve">, </w:t>
      </w:r>
      <w:proofErr w:type="spellStart"/>
      <w:r w:rsidR="00DC2DAD">
        <w:t>internet</w:t>
      </w:r>
      <w:proofErr w:type="spellEnd"/>
      <w:r w:rsidR="00DC2DAD">
        <w:t xml:space="preserve"> : </w:t>
      </w:r>
      <w:r w:rsidR="000F7CA6" w:rsidRPr="00290E41">
        <w:t xml:space="preserve"> </w:t>
      </w:r>
      <w:hyperlink r:id="rId8" w:history="1">
        <w:r w:rsidR="000F7CA6">
          <w:rPr>
            <w:rStyle w:val="Hipercze"/>
          </w:rPr>
          <w:t>zs1.bip.powiat.szczytno.pl</w:t>
        </w:r>
      </w:hyperlink>
    </w:p>
    <w:p w:rsidR="003F3BCB" w:rsidRPr="0023634E" w:rsidRDefault="003F3BCB" w:rsidP="003F3BCB">
      <w:pPr>
        <w:jc w:val="both"/>
      </w:pPr>
      <w:r w:rsidRPr="00FD3F63">
        <w:t>REGON: 0001</w:t>
      </w:r>
      <w:r w:rsidRPr="0023634E">
        <w:t>92057</w:t>
      </w:r>
    </w:p>
    <w:p w:rsidR="003F3BCB" w:rsidRPr="00430346" w:rsidRDefault="003F3BCB" w:rsidP="003F3BCB">
      <w:pPr>
        <w:jc w:val="both"/>
      </w:pPr>
      <w:r w:rsidRPr="00D62451">
        <w:t>Godziny pracy Zamawiającego</w:t>
      </w:r>
      <w:r>
        <w:t>: poniedziałek – piątek od 7.30</w:t>
      </w:r>
      <w:r w:rsidRPr="00D62451">
        <w:t xml:space="preserve"> do </w:t>
      </w:r>
      <w:r>
        <w:t>15.30</w:t>
      </w:r>
    </w:p>
    <w:p w:rsidR="003F3BCB" w:rsidRDefault="003F3BCB" w:rsidP="003F3BCB">
      <w:pPr>
        <w:jc w:val="both"/>
      </w:pPr>
    </w:p>
    <w:p w:rsidR="003F3BCB" w:rsidRDefault="003F3BCB" w:rsidP="003F3BCB">
      <w:pPr>
        <w:jc w:val="both"/>
        <w:rPr>
          <w:b/>
        </w:rPr>
      </w:pPr>
      <w:r>
        <w:rPr>
          <w:b/>
        </w:rPr>
        <w:t>Rozdział II: Tryb udzielenia zamówienia.</w:t>
      </w:r>
    </w:p>
    <w:p w:rsidR="003F3BCB" w:rsidRPr="008C3A6E" w:rsidRDefault="003F3BCB" w:rsidP="003F3BCB">
      <w:pPr>
        <w:jc w:val="both"/>
        <w:rPr>
          <w:b/>
          <w:sz w:val="16"/>
          <w:szCs w:val="16"/>
        </w:rPr>
      </w:pPr>
    </w:p>
    <w:p w:rsidR="003F3BCB" w:rsidRDefault="003F3BCB" w:rsidP="003F3BCB">
      <w:pPr>
        <w:numPr>
          <w:ilvl w:val="0"/>
          <w:numId w:val="5"/>
        </w:numPr>
        <w:ind w:left="426" w:hanging="426"/>
        <w:jc w:val="both"/>
      </w:pPr>
      <w:r>
        <w:t xml:space="preserve">Postępowanie prowadzone jest w trybie przetargu nieograniczonego na podstawie art. 39 i następnych, ustawy z dnia 29.01.2004 r. Prawo zamówień publicznych </w:t>
      </w:r>
      <w:r w:rsidRPr="00F149AC">
        <w:t>(</w:t>
      </w:r>
      <w:proofErr w:type="spellStart"/>
      <w:r w:rsidRPr="00F149AC">
        <w:t>t.j</w:t>
      </w:r>
      <w:proofErr w:type="spellEnd"/>
      <w:r w:rsidRPr="00F149AC">
        <w:t xml:space="preserve">. Dz. U. </w:t>
      </w:r>
      <w:r>
        <w:br/>
      </w:r>
      <w:r w:rsidRPr="00F149AC">
        <w:t>z 2015 r.,  poz. 2164</w:t>
      </w:r>
      <w:r>
        <w:t xml:space="preserve"> ze zm.), zwanej dalej „ustawą </w:t>
      </w:r>
      <w:proofErr w:type="spellStart"/>
      <w:r>
        <w:t>Pzp</w:t>
      </w:r>
      <w:proofErr w:type="spellEnd"/>
      <w:r>
        <w:t>”.</w:t>
      </w:r>
    </w:p>
    <w:p w:rsidR="003F3BCB" w:rsidRDefault="003F3BCB" w:rsidP="003F3BCB">
      <w:pPr>
        <w:numPr>
          <w:ilvl w:val="0"/>
          <w:numId w:val="5"/>
        </w:numPr>
        <w:ind w:left="426" w:hanging="426"/>
        <w:jc w:val="both"/>
      </w:pPr>
      <w:r>
        <w:t xml:space="preserve">W zakresie nieuregulowanym niniejszą Specyfikacją Istotnych Warunków Zamówienia, zwanej dalej „SIWZ”, zastosowanie mają przepisy ustawy </w:t>
      </w:r>
      <w:proofErr w:type="spellStart"/>
      <w:r>
        <w:t>Pzp</w:t>
      </w:r>
      <w:proofErr w:type="spellEnd"/>
      <w:r>
        <w:t>.</w:t>
      </w:r>
    </w:p>
    <w:p w:rsidR="003F3BCB" w:rsidRPr="00076351" w:rsidRDefault="003F3BCB" w:rsidP="003F3BCB">
      <w:pPr>
        <w:numPr>
          <w:ilvl w:val="0"/>
          <w:numId w:val="5"/>
        </w:numPr>
        <w:ind w:left="426" w:hanging="426"/>
        <w:jc w:val="both"/>
      </w:pPr>
      <w:r w:rsidRPr="00076351">
        <w:t xml:space="preserve">Wartość zamówienia nie przekracza równowartości kwoty określonej w przepisach wykonawczych wydanych na podstawie art. 11 ust. 8 ustawy </w:t>
      </w:r>
      <w:proofErr w:type="spellStart"/>
      <w:r w:rsidRPr="00076351">
        <w:t>Pzp</w:t>
      </w:r>
      <w:proofErr w:type="spellEnd"/>
      <w:r w:rsidRPr="00076351">
        <w:t>.</w:t>
      </w:r>
    </w:p>
    <w:p w:rsidR="003F3BCB" w:rsidRDefault="003F3BCB" w:rsidP="003F3BCB">
      <w:pPr>
        <w:numPr>
          <w:ilvl w:val="0"/>
          <w:numId w:val="5"/>
        </w:numPr>
        <w:ind w:left="426" w:hanging="426"/>
        <w:jc w:val="both"/>
      </w:pPr>
      <w:r>
        <w:t xml:space="preserve">Miejsce publikacji ogłoszenia o postępowaniu: </w:t>
      </w:r>
    </w:p>
    <w:p w:rsidR="003F3BCB" w:rsidRPr="00430A89" w:rsidRDefault="003F3BCB" w:rsidP="003F3BCB">
      <w:pPr>
        <w:numPr>
          <w:ilvl w:val="0"/>
          <w:numId w:val="6"/>
        </w:numPr>
        <w:jc w:val="both"/>
        <w:rPr>
          <w:color w:val="000000"/>
        </w:rPr>
      </w:pPr>
      <w:r w:rsidRPr="00430A89">
        <w:rPr>
          <w:color w:val="000000"/>
        </w:rPr>
        <w:t>Biuletyn Zamówień Publicznych,</w:t>
      </w:r>
    </w:p>
    <w:p w:rsidR="003F3BCB" w:rsidRPr="00430A89" w:rsidRDefault="003F3BCB" w:rsidP="003F3BCB">
      <w:pPr>
        <w:numPr>
          <w:ilvl w:val="0"/>
          <w:numId w:val="6"/>
        </w:numPr>
        <w:jc w:val="both"/>
        <w:rPr>
          <w:color w:val="000000"/>
        </w:rPr>
      </w:pPr>
      <w:r w:rsidRPr="00430A89">
        <w:rPr>
          <w:color w:val="000000"/>
        </w:rPr>
        <w:t xml:space="preserve">strona internetowa (BIP) –  </w:t>
      </w:r>
      <w:hyperlink r:id="rId9" w:history="1">
        <w:r>
          <w:rPr>
            <w:rStyle w:val="Hipercze"/>
          </w:rPr>
          <w:t>zs1.bip.powiat.szczytno.pl</w:t>
        </w:r>
      </w:hyperlink>
      <w:r w:rsidRPr="00430A89">
        <w:t>,</w:t>
      </w:r>
    </w:p>
    <w:p w:rsidR="003F3BCB" w:rsidRPr="00430A89" w:rsidRDefault="003F3BCB" w:rsidP="003F3BCB">
      <w:pPr>
        <w:numPr>
          <w:ilvl w:val="0"/>
          <w:numId w:val="6"/>
        </w:numPr>
        <w:jc w:val="both"/>
        <w:rPr>
          <w:color w:val="000000"/>
        </w:rPr>
      </w:pPr>
      <w:r w:rsidRPr="00430A89">
        <w:rPr>
          <w:color w:val="000000"/>
        </w:rPr>
        <w:t>tablica ogłoszeń w siedzibie Zamawiającego:</w:t>
      </w:r>
      <w:r>
        <w:rPr>
          <w:color w:val="000000"/>
        </w:rPr>
        <w:t xml:space="preserve"> ul. Mickiewicza 10, 12-100 Szczytno.</w:t>
      </w:r>
    </w:p>
    <w:p w:rsidR="003F3BCB" w:rsidRDefault="003F3BCB" w:rsidP="003F3BCB">
      <w:pPr>
        <w:ind w:left="426"/>
        <w:jc w:val="both"/>
      </w:pPr>
    </w:p>
    <w:p w:rsidR="003F3BCB" w:rsidRDefault="003F3BCB" w:rsidP="003F3BCB">
      <w:pPr>
        <w:jc w:val="both"/>
        <w:rPr>
          <w:b/>
        </w:rPr>
      </w:pPr>
      <w:r>
        <w:rPr>
          <w:b/>
        </w:rPr>
        <w:t>Rozdział III: Opis przedmiotu zamówienia.</w:t>
      </w:r>
    </w:p>
    <w:p w:rsidR="003F3BCB" w:rsidRPr="008C3A6E" w:rsidRDefault="003F3BCB" w:rsidP="003F3BCB">
      <w:pPr>
        <w:jc w:val="both"/>
        <w:rPr>
          <w:b/>
          <w:sz w:val="16"/>
          <w:szCs w:val="16"/>
        </w:rPr>
      </w:pPr>
    </w:p>
    <w:p w:rsidR="003F3BCB" w:rsidRDefault="003F3BCB" w:rsidP="003F3BCB">
      <w:pPr>
        <w:numPr>
          <w:ilvl w:val="0"/>
          <w:numId w:val="1"/>
        </w:numPr>
        <w:ind w:left="426" w:hanging="426"/>
        <w:jc w:val="both"/>
      </w:pPr>
      <w:r>
        <w:t xml:space="preserve">Przedmiotem zamówienia jest: „ Dostawa </w:t>
      </w:r>
      <w:r w:rsidR="00BF20D2">
        <w:t>mebli do pracowni</w:t>
      </w:r>
      <w:r w:rsidR="00DE46A7">
        <w:t xml:space="preserve"> dydaktycznych</w:t>
      </w:r>
      <w:r w:rsidR="00CF7076">
        <w:t xml:space="preserve"> </w:t>
      </w:r>
      <w:r w:rsidR="00BF20D2">
        <w:t>oraz</w:t>
      </w:r>
      <w:r w:rsidR="00CF7076">
        <w:t xml:space="preserve"> </w:t>
      </w:r>
      <w:r w:rsidR="00BF20D2">
        <w:t>szafek dla uczniów do</w:t>
      </w:r>
      <w:r w:rsidR="00DE60E1">
        <w:t xml:space="preserve"> </w:t>
      </w:r>
      <w:r w:rsidR="00BF20D2">
        <w:t>Zespołu</w:t>
      </w:r>
      <w:r>
        <w:t xml:space="preserve"> Szkół N</w:t>
      </w:r>
      <w:r w:rsidRPr="000D7506">
        <w:t xml:space="preserve">r </w:t>
      </w:r>
      <w:r w:rsidR="00CF7076">
        <w:t xml:space="preserve">1 im. Stanisława Staszica w </w:t>
      </w:r>
      <w:r>
        <w:t>S</w:t>
      </w:r>
      <w:r w:rsidRPr="00492310">
        <w:t>zczytnie</w:t>
      </w:r>
      <w:r w:rsidR="00CF7076">
        <w:t xml:space="preserve"> ” </w:t>
      </w:r>
      <w:r>
        <w:t>w ramach realizacji projektu pn.” Kształcimy dla rynku pracy „</w:t>
      </w:r>
    </w:p>
    <w:p w:rsidR="003F3BCB" w:rsidRPr="00C232E9" w:rsidRDefault="003F3BCB" w:rsidP="003F3BCB">
      <w:pPr>
        <w:ind w:left="426"/>
        <w:jc w:val="both"/>
      </w:pPr>
      <w:r>
        <w:t>Zamówienie będzie współfinansowane z Europejskiego Funduszu Społecznego w ramach Regionalnego Programu Operacyjnego Województwa Warmińsko-Mazurskiego na lata 2014-2020, Działanie RPWM.02.04.00 Rozwój kształcenia i szkolenia zawodowego.</w:t>
      </w:r>
    </w:p>
    <w:p w:rsidR="003F3BCB" w:rsidRPr="00DE46A7" w:rsidRDefault="003F3BCB" w:rsidP="00554A45">
      <w:pPr>
        <w:numPr>
          <w:ilvl w:val="0"/>
          <w:numId w:val="1"/>
        </w:numPr>
        <w:ind w:left="426" w:hanging="426"/>
        <w:jc w:val="both"/>
        <w:rPr>
          <w:b/>
        </w:rPr>
      </w:pPr>
      <w:r>
        <w:t>Przedmiot zamówienia</w:t>
      </w:r>
      <w:r w:rsidR="002541F9">
        <w:t xml:space="preserve"> dotyczy następujących </w:t>
      </w:r>
      <w:r w:rsidR="00BF20D2">
        <w:t>mebli :</w:t>
      </w:r>
    </w:p>
    <w:p w:rsidR="00554A45" w:rsidRDefault="00554A45" w:rsidP="00554A45">
      <w:pPr>
        <w:tabs>
          <w:tab w:val="left" w:pos="6804"/>
        </w:tabs>
        <w:ind w:left="426"/>
        <w:jc w:val="both"/>
        <w:rPr>
          <w:b/>
        </w:rPr>
      </w:pPr>
    </w:p>
    <w:p w:rsidR="00554A45" w:rsidRDefault="002541F9" w:rsidP="003F3BCB">
      <w:pPr>
        <w:numPr>
          <w:ilvl w:val="0"/>
          <w:numId w:val="4"/>
        </w:numPr>
        <w:tabs>
          <w:tab w:val="right" w:pos="8505"/>
        </w:tabs>
        <w:jc w:val="both"/>
      </w:pPr>
      <w:r>
        <w:t>Stolik pod komputer</w:t>
      </w:r>
      <w:r w:rsidR="00F314A8">
        <w:t xml:space="preserve">                                                                     </w:t>
      </w:r>
      <w:r>
        <w:t>- 87</w:t>
      </w:r>
      <w:r w:rsidR="00554A45">
        <w:t xml:space="preserve"> </w:t>
      </w:r>
      <w:proofErr w:type="spellStart"/>
      <w:r w:rsidR="00554A45">
        <w:t>szt</w:t>
      </w:r>
      <w:proofErr w:type="spellEnd"/>
    </w:p>
    <w:p w:rsidR="00554A45" w:rsidRDefault="002541F9" w:rsidP="003F3BCB">
      <w:pPr>
        <w:numPr>
          <w:ilvl w:val="0"/>
          <w:numId w:val="4"/>
        </w:numPr>
        <w:tabs>
          <w:tab w:val="right" w:pos="8505"/>
        </w:tabs>
        <w:jc w:val="both"/>
      </w:pPr>
      <w:r>
        <w:t xml:space="preserve">Krzesełka dla uczniów                                              </w:t>
      </w:r>
      <w:r w:rsidR="00F314A8">
        <w:t xml:space="preserve">                 </w:t>
      </w:r>
      <w:r>
        <w:t xml:space="preserve"> </w:t>
      </w:r>
      <w:r w:rsidR="00F314A8">
        <w:t>-</w:t>
      </w:r>
      <w:r>
        <w:t xml:space="preserve"> 108</w:t>
      </w:r>
      <w:r w:rsidR="00554A45">
        <w:t xml:space="preserve"> </w:t>
      </w:r>
      <w:proofErr w:type="spellStart"/>
      <w:r w:rsidR="00554A45">
        <w:t>szt</w:t>
      </w:r>
      <w:proofErr w:type="spellEnd"/>
    </w:p>
    <w:p w:rsidR="00554A45" w:rsidRDefault="002541F9" w:rsidP="003F3BCB">
      <w:pPr>
        <w:numPr>
          <w:ilvl w:val="0"/>
          <w:numId w:val="4"/>
        </w:numPr>
        <w:tabs>
          <w:tab w:val="right" w:pos="8505"/>
        </w:tabs>
        <w:jc w:val="both"/>
      </w:pPr>
      <w:r>
        <w:t>Szafa na dokumenty</w:t>
      </w:r>
      <w:r w:rsidR="00F314A8">
        <w:t xml:space="preserve">                                                                    -  18</w:t>
      </w:r>
      <w:r w:rsidR="00554A45">
        <w:t xml:space="preserve"> </w:t>
      </w:r>
      <w:proofErr w:type="spellStart"/>
      <w:r w:rsidR="00554A45">
        <w:t>szt</w:t>
      </w:r>
      <w:proofErr w:type="spellEnd"/>
    </w:p>
    <w:p w:rsidR="00037A5B" w:rsidRDefault="002541F9" w:rsidP="003F3BCB">
      <w:pPr>
        <w:numPr>
          <w:ilvl w:val="0"/>
          <w:numId w:val="4"/>
        </w:numPr>
        <w:tabs>
          <w:tab w:val="right" w:pos="8505"/>
        </w:tabs>
        <w:jc w:val="both"/>
      </w:pPr>
      <w:r>
        <w:t xml:space="preserve">Stoły                                                                               </w:t>
      </w:r>
      <w:r w:rsidR="00F314A8">
        <w:t xml:space="preserve">             -   </w:t>
      </w:r>
      <w:r>
        <w:t xml:space="preserve"> 2</w:t>
      </w:r>
      <w:r w:rsidR="00037A5B">
        <w:t xml:space="preserve"> </w:t>
      </w:r>
      <w:proofErr w:type="spellStart"/>
      <w:r w:rsidR="00037A5B">
        <w:t>szt</w:t>
      </w:r>
      <w:proofErr w:type="spellEnd"/>
    </w:p>
    <w:p w:rsidR="00037A5B" w:rsidRDefault="002541F9" w:rsidP="003F3BCB">
      <w:pPr>
        <w:numPr>
          <w:ilvl w:val="0"/>
          <w:numId w:val="4"/>
        </w:numPr>
        <w:tabs>
          <w:tab w:val="right" w:pos="8505"/>
        </w:tabs>
        <w:jc w:val="both"/>
      </w:pPr>
      <w:r>
        <w:t xml:space="preserve">Stoliki                                                      </w:t>
      </w:r>
      <w:r w:rsidR="00037A5B">
        <w:t xml:space="preserve">                      </w:t>
      </w:r>
      <w:r w:rsidR="00F314A8">
        <w:t xml:space="preserve">            </w:t>
      </w:r>
      <w:r w:rsidR="00037A5B">
        <w:t xml:space="preserve">  </w:t>
      </w:r>
      <w:r w:rsidR="00F314A8">
        <w:t xml:space="preserve">-    8 </w:t>
      </w:r>
      <w:proofErr w:type="spellStart"/>
      <w:r w:rsidR="00F314A8">
        <w:t>szt</w:t>
      </w:r>
      <w:proofErr w:type="spellEnd"/>
    </w:p>
    <w:p w:rsidR="00554A45" w:rsidRDefault="00F314A8" w:rsidP="003F3BCB">
      <w:pPr>
        <w:numPr>
          <w:ilvl w:val="0"/>
          <w:numId w:val="4"/>
        </w:numPr>
        <w:tabs>
          <w:tab w:val="right" w:pos="8505"/>
        </w:tabs>
        <w:jc w:val="both"/>
      </w:pPr>
      <w:r>
        <w:t xml:space="preserve">Biurko </w:t>
      </w:r>
      <w:r w:rsidR="00D21590">
        <w:t xml:space="preserve">                                                                                </w:t>
      </w:r>
      <w:r>
        <w:t xml:space="preserve">         -  </w:t>
      </w:r>
      <w:r w:rsidR="001D0ABE">
        <w:t xml:space="preserve"> 2</w:t>
      </w:r>
      <w:r w:rsidR="00D21590">
        <w:t xml:space="preserve"> </w:t>
      </w:r>
      <w:proofErr w:type="spellStart"/>
      <w:r w:rsidR="00554A45">
        <w:t>szt</w:t>
      </w:r>
      <w:proofErr w:type="spellEnd"/>
    </w:p>
    <w:p w:rsidR="00554A45" w:rsidRDefault="00F314A8" w:rsidP="003F3BCB">
      <w:pPr>
        <w:numPr>
          <w:ilvl w:val="0"/>
          <w:numId w:val="4"/>
        </w:numPr>
        <w:tabs>
          <w:tab w:val="right" w:pos="8505"/>
        </w:tabs>
        <w:jc w:val="both"/>
      </w:pPr>
      <w:r>
        <w:t xml:space="preserve">Szafki dla uczniów( moduł – 6 szafek) </w:t>
      </w:r>
      <w:r>
        <w:tab/>
        <w:t xml:space="preserve">      - 100</w:t>
      </w:r>
      <w:r w:rsidR="00554A45">
        <w:t xml:space="preserve"> </w:t>
      </w:r>
      <w:proofErr w:type="spellStart"/>
      <w:r w:rsidR="00554A45">
        <w:t>szt</w:t>
      </w:r>
      <w:proofErr w:type="spellEnd"/>
      <w:r>
        <w:t xml:space="preserve"> modułów</w:t>
      </w:r>
    </w:p>
    <w:p w:rsidR="00324966" w:rsidRDefault="00324966" w:rsidP="003F3BCB">
      <w:pPr>
        <w:numPr>
          <w:ilvl w:val="0"/>
          <w:numId w:val="4"/>
        </w:numPr>
        <w:tabs>
          <w:tab w:val="right" w:pos="8505"/>
        </w:tabs>
        <w:jc w:val="both"/>
      </w:pPr>
      <w:r>
        <w:t xml:space="preserve">Lada sprzedażowa                                                                      -   18 </w:t>
      </w:r>
      <w:proofErr w:type="spellStart"/>
      <w:r>
        <w:t>szt</w:t>
      </w:r>
      <w:proofErr w:type="spellEnd"/>
    </w:p>
    <w:p w:rsidR="00324966" w:rsidRDefault="00324966" w:rsidP="003F3BCB">
      <w:pPr>
        <w:numPr>
          <w:ilvl w:val="0"/>
          <w:numId w:val="4"/>
        </w:numPr>
        <w:tabs>
          <w:tab w:val="right" w:pos="8505"/>
        </w:tabs>
        <w:jc w:val="both"/>
      </w:pPr>
      <w:r>
        <w:t xml:space="preserve">Regał do ekspozycji towarów                                                     -    8 </w:t>
      </w:r>
      <w:proofErr w:type="spellStart"/>
      <w:r>
        <w:t>szt</w:t>
      </w:r>
      <w:proofErr w:type="spellEnd"/>
    </w:p>
    <w:p w:rsidR="008F69AB" w:rsidRDefault="008F69AB" w:rsidP="008F69AB">
      <w:pPr>
        <w:tabs>
          <w:tab w:val="right" w:pos="8505"/>
        </w:tabs>
        <w:ind w:left="720"/>
        <w:jc w:val="both"/>
      </w:pPr>
    </w:p>
    <w:p w:rsidR="0070289A" w:rsidRDefault="0090751A" w:rsidP="0090751A">
      <w:pPr>
        <w:tabs>
          <w:tab w:val="left" w:pos="6804"/>
        </w:tabs>
        <w:ind w:left="360"/>
        <w:jc w:val="both"/>
      </w:pPr>
      <w:r>
        <w:t>Kody CPV</w:t>
      </w:r>
    </w:p>
    <w:p w:rsidR="0090751A" w:rsidRDefault="0090751A" w:rsidP="0090751A">
      <w:pPr>
        <w:tabs>
          <w:tab w:val="left" w:pos="6804"/>
        </w:tabs>
        <w:ind w:left="360"/>
        <w:jc w:val="both"/>
      </w:pPr>
      <w:r>
        <w:t>CPV-</w:t>
      </w:r>
      <w:r w:rsidR="00132C0A">
        <w:t>39160000-1</w:t>
      </w:r>
      <w:r>
        <w:t xml:space="preserve"> – </w:t>
      </w:r>
      <w:r w:rsidR="000F3516">
        <w:t>Meble szkolne</w:t>
      </w:r>
      <w:bookmarkStart w:id="0" w:name="_GoBack"/>
      <w:bookmarkEnd w:id="0"/>
    </w:p>
    <w:p w:rsidR="0090751A" w:rsidRDefault="0090751A" w:rsidP="0090751A">
      <w:pPr>
        <w:tabs>
          <w:tab w:val="left" w:pos="6804"/>
        </w:tabs>
        <w:ind w:left="360"/>
        <w:jc w:val="both"/>
      </w:pPr>
      <w:r>
        <w:t>CPV-</w:t>
      </w:r>
      <w:r w:rsidR="006B32A0">
        <w:t>39170000-4 – Meble sklepowe</w:t>
      </w:r>
    </w:p>
    <w:p w:rsidR="0090751A" w:rsidRDefault="0090751A" w:rsidP="0090751A">
      <w:pPr>
        <w:tabs>
          <w:tab w:val="left" w:pos="6804"/>
        </w:tabs>
        <w:ind w:left="360"/>
        <w:jc w:val="both"/>
      </w:pPr>
      <w:r>
        <w:t>CPV-</w:t>
      </w:r>
      <w:r w:rsidR="006B32A0">
        <w:t>39134100-1 – Stoły komputerowe</w:t>
      </w:r>
    </w:p>
    <w:p w:rsidR="006B32A0" w:rsidRDefault="00132C0A" w:rsidP="0090751A">
      <w:pPr>
        <w:tabs>
          <w:tab w:val="left" w:pos="6804"/>
        </w:tabs>
        <w:ind w:left="360"/>
        <w:jc w:val="both"/>
      </w:pPr>
      <w:r>
        <w:lastRenderedPageBreak/>
        <w:t>CPV-39141300-5</w:t>
      </w:r>
      <w:r w:rsidR="006B32A0">
        <w:t xml:space="preserve"> - Szafy</w:t>
      </w:r>
    </w:p>
    <w:p w:rsidR="0090751A" w:rsidRDefault="0090751A" w:rsidP="0090751A">
      <w:pPr>
        <w:tabs>
          <w:tab w:val="left" w:pos="6804"/>
        </w:tabs>
        <w:ind w:left="360"/>
        <w:jc w:val="both"/>
      </w:pPr>
    </w:p>
    <w:p w:rsidR="00EE7018" w:rsidRDefault="00EE7018" w:rsidP="00F314A8">
      <w:pPr>
        <w:pStyle w:val="Akapitzlist"/>
        <w:tabs>
          <w:tab w:val="left" w:pos="6804"/>
        </w:tabs>
        <w:jc w:val="both"/>
      </w:pPr>
    </w:p>
    <w:p w:rsidR="00AF17B2" w:rsidRDefault="00AF17B2" w:rsidP="00AF17B2">
      <w:pPr>
        <w:pStyle w:val="Akapitzlist"/>
        <w:tabs>
          <w:tab w:val="left" w:pos="6804"/>
        </w:tabs>
        <w:jc w:val="both"/>
      </w:pPr>
    </w:p>
    <w:p w:rsidR="00554A45" w:rsidRDefault="00C13F7D" w:rsidP="00C13F7D">
      <w:pPr>
        <w:tabs>
          <w:tab w:val="right" w:pos="8505"/>
        </w:tabs>
        <w:jc w:val="both"/>
      </w:pPr>
      <w:r>
        <w:tab/>
      </w:r>
    </w:p>
    <w:p w:rsidR="00554A45" w:rsidRDefault="00554A45" w:rsidP="00554A45">
      <w:pPr>
        <w:tabs>
          <w:tab w:val="left" w:pos="6804"/>
        </w:tabs>
        <w:ind w:left="360"/>
        <w:jc w:val="both"/>
      </w:pPr>
    </w:p>
    <w:p w:rsidR="003F3BCB" w:rsidRPr="009C1C7A" w:rsidRDefault="003F3BCB" w:rsidP="003F3BCB">
      <w:pPr>
        <w:jc w:val="both"/>
      </w:pPr>
      <w:r>
        <w:tab/>
      </w:r>
    </w:p>
    <w:p w:rsidR="003F3BCB" w:rsidRDefault="003F3BCB" w:rsidP="003F3BCB">
      <w:pPr>
        <w:ind w:left="360"/>
        <w:jc w:val="both"/>
      </w:pPr>
      <w:r>
        <w:t>3.</w:t>
      </w:r>
      <w:r w:rsidRPr="0057747D">
        <w:t xml:space="preserve">Szczegółowy </w:t>
      </w:r>
      <w:r>
        <w:t>opis przedmiotu zamówienia do każdej części zamówienia (zwany dalej SOPZ) stanowi załącznik nr 2 do SIWZ .</w:t>
      </w:r>
    </w:p>
    <w:p w:rsidR="003F3BCB" w:rsidRDefault="003F3BCB" w:rsidP="003F3BCB">
      <w:pPr>
        <w:ind w:left="426"/>
        <w:jc w:val="both"/>
      </w:pPr>
      <w:r>
        <w:t>Podane przez Zamawiającego nazwy ,znaki towarowe mają charakter przykładowy a ich wskazanie ma na celu ok</w:t>
      </w:r>
      <w:r w:rsidR="00AF17B2">
        <w:t>reślenie oczekiwanego standardu</w:t>
      </w:r>
      <w:r>
        <w:t>. Zamawiający dopuszc</w:t>
      </w:r>
      <w:r w:rsidR="00AF17B2">
        <w:t>za składanie ofert równoważnych</w:t>
      </w:r>
      <w:r>
        <w:t>.</w:t>
      </w:r>
      <w:r w:rsidR="00AF17B2">
        <w:t xml:space="preserve"> </w:t>
      </w:r>
      <w:r>
        <w:t>Zamawiający za produkt równoważny będzie uznawał towar o nie gorszych parametrach technicznych niż wskazane</w:t>
      </w:r>
      <w:r w:rsidR="00AF17B2">
        <w:t xml:space="preserve"> w opisie przedmiotu zamówienia</w:t>
      </w:r>
      <w:r>
        <w:t>.</w:t>
      </w:r>
    </w:p>
    <w:p w:rsidR="003F3BCB" w:rsidRDefault="003F3BCB" w:rsidP="003F3BCB">
      <w:pPr>
        <w:ind w:left="426"/>
        <w:jc w:val="both"/>
      </w:pPr>
      <w:r>
        <w:t>Jeżeli</w:t>
      </w:r>
      <w:r w:rsidR="00AF17B2">
        <w:t xml:space="preserve"> w SOPZ użyte są znaki towarowe</w:t>
      </w:r>
      <w:r>
        <w:t>,</w:t>
      </w:r>
      <w:r w:rsidR="00AF17B2">
        <w:t xml:space="preserve"> </w:t>
      </w:r>
      <w:r>
        <w:t>patenty lub pochodzeni</w:t>
      </w:r>
      <w:r w:rsidR="00AF17B2">
        <w:t>e</w:t>
      </w:r>
      <w:r>
        <w:t>,</w:t>
      </w:r>
      <w:r w:rsidR="00AF17B2">
        <w:t xml:space="preserve"> źródło lub szczególny proces</w:t>
      </w:r>
      <w:r>
        <w:t>,</w:t>
      </w:r>
      <w:r w:rsidR="00AF17B2">
        <w:t xml:space="preserve"> </w:t>
      </w:r>
      <w:r>
        <w:t>który charakteryzuje produkty lub usługi dostarczane przez konkretnego wykonawcę – zamawiający dopuszcza składanie ofert z rozwiązaniami równoważnymi , o ile zapewnia</w:t>
      </w:r>
      <w:r w:rsidR="00AF17B2">
        <w:t>ją</w:t>
      </w:r>
      <w:r>
        <w:t xml:space="preserve"> one zgodność realizacji przedmiotu zamówienia z SOPZ stanowiącym </w:t>
      </w:r>
      <w:r w:rsidRPr="00652721">
        <w:t>załącznik nr 2 do SIWZ</w:t>
      </w:r>
      <w:r>
        <w:t>.</w:t>
      </w:r>
      <w:r w:rsidR="00AF17B2">
        <w:t xml:space="preserve"> Nazwy materiałów</w:t>
      </w:r>
      <w:r>
        <w:t>,</w:t>
      </w:r>
      <w:r w:rsidR="00AF17B2">
        <w:t xml:space="preserve"> urządzeń lub producentów</w:t>
      </w:r>
      <w:r>
        <w:t>,</w:t>
      </w:r>
      <w:r w:rsidR="00AF17B2">
        <w:t xml:space="preserve"> </w:t>
      </w:r>
      <w:r>
        <w:t>które mogą się pojawić w SOPZ załączonym do SIWZ, nie należy traktować jako narzuconych ,sugerowanych lub</w:t>
      </w:r>
      <w:r w:rsidR="00AF17B2">
        <w:t xml:space="preserve"> wymaganych przez Zamawiającego</w:t>
      </w:r>
      <w:r>
        <w:t>.</w:t>
      </w:r>
      <w:r w:rsidR="00AF17B2">
        <w:t xml:space="preserve"> </w:t>
      </w:r>
      <w:r>
        <w:t xml:space="preserve">Wykonawca, który powołuje się na rozwiązania równoważne z opisywanym przez Zamawiającego, jest obowiązany wykazać, że oferowane przez niego dostawy spełniają wymagania określone przez Zamawiającego .W przypadku gdy w SOPZ stanowiącym załącznik do SIWZ jest odniesienie do norm, europejskich ocen technicznych, aprobat, specyfikacji technicznych i systemów referencji technicznych, o których mowa w art.30 </w:t>
      </w:r>
      <w:r w:rsidRPr="00985E70">
        <w:t>ust.1-3</w:t>
      </w:r>
      <w:r>
        <w:t xml:space="preserve"> Ustawy </w:t>
      </w:r>
      <w:proofErr w:type="spellStart"/>
      <w:r>
        <w:t>Pzp</w:t>
      </w:r>
      <w:proofErr w:type="spellEnd"/>
      <w:r>
        <w:t>, Zamawiający dopuszcza rozwiązania równoważne opisywanym .</w:t>
      </w:r>
    </w:p>
    <w:p w:rsidR="003F3BCB" w:rsidRDefault="003F3BCB" w:rsidP="00EE7018">
      <w:r>
        <w:t xml:space="preserve">       </w:t>
      </w:r>
    </w:p>
    <w:p w:rsidR="003F3BCB" w:rsidRPr="00F37111" w:rsidRDefault="003F3BCB" w:rsidP="003F3BCB"/>
    <w:p w:rsidR="003F3BCB" w:rsidRDefault="003F3BCB" w:rsidP="003F3BCB">
      <w:pPr>
        <w:ind w:left="426"/>
        <w:jc w:val="both"/>
      </w:pPr>
      <w:r>
        <w:t xml:space="preserve">4. Przedmiot zamówienia dotyczy fabrycznie nowych ,pełnowartościowych </w:t>
      </w:r>
      <w:r w:rsidR="00720627">
        <w:t xml:space="preserve">mebli </w:t>
      </w:r>
      <w:r w:rsidR="00EE7018">
        <w:t>.</w:t>
      </w:r>
    </w:p>
    <w:p w:rsidR="003F3BCB" w:rsidRDefault="003F3BCB" w:rsidP="003F3BCB">
      <w:pPr>
        <w:jc w:val="both"/>
      </w:pPr>
      <w:r>
        <w:t xml:space="preserve">       5.Warunki płatności za wykonane dostawy:</w:t>
      </w:r>
    </w:p>
    <w:p w:rsidR="003F3BCB" w:rsidRDefault="003F3BCB" w:rsidP="003F3BCB">
      <w:pPr>
        <w:tabs>
          <w:tab w:val="left" w:pos="1980"/>
        </w:tabs>
        <w:ind w:left="426"/>
        <w:jc w:val="both"/>
      </w:pPr>
      <w:r w:rsidRPr="005B4081">
        <w:t>Rozliczenie zadania odbędzie się na podstawie faktury za wykonane i zakończone  dostawy</w:t>
      </w:r>
      <w:r>
        <w:t xml:space="preserve"> wraz z </w:t>
      </w:r>
      <w:r w:rsidR="00720627">
        <w:t>montażem</w:t>
      </w:r>
      <w:r w:rsidRPr="005B4081">
        <w:t>, w terminie do 30 dni od daty dostarczenia Zamawiającemu prawidłowo wystawionej faktury.</w:t>
      </w:r>
      <w:r>
        <w:t xml:space="preserve"> Podstawą do wystawienia faktury będzie podpisany protokół odbioru.</w:t>
      </w:r>
    </w:p>
    <w:p w:rsidR="003F3BCB" w:rsidRDefault="003F3BCB" w:rsidP="003F3BCB">
      <w:pPr>
        <w:ind w:left="360"/>
        <w:jc w:val="both"/>
      </w:pPr>
      <w:r>
        <w:t xml:space="preserve"> 6.</w:t>
      </w:r>
      <w:r w:rsidRPr="00004F09">
        <w:t xml:space="preserve">Wykonawca winien zapoznać się z całością </w:t>
      </w:r>
      <w:r>
        <w:t xml:space="preserve">załączonej do SIWZ </w:t>
      </w:r>
      <w:r w:rsidRPr="00004F09">
        <w:t xml:space="preserve">dokumentacji </w:t>
      </w:r>
      <w:r>
        <w:t xml:space="preserve"> </w:t>
      </w:r>
    </w:p>
    <w:p w:rsidR="003F3BCB" w:rsidRDefault="003F3BCB" w:rsidP="003F3BCB">
      <w:pPr>
        <w:ind w:left="360"/>
        <w:jc w:val="both"/>
      </w:pPr>
      <w:r>
        <w:t xml:space="preserve"> </w:t>
      </w:r>
      <w:r w:rsidRPr="00004F09">
        <w:t xml:space="preserve">przetargowej i zaistniałe ewentualne niezgodności lub braki w jej treści zgłosić </w:t>
      </w:r>
    </w:p>
    <w:p w:rsidR="003F3BCB" w:rsidRPr="00004F09" w:rsidRDefault="003F3BCB" w:rsidP="003F3BCB">
      <w:pPr>
        <w:ind w:left="360"/>
        <w:jc w:val="both"/>
      </w:pPr>
      <w:r>
        <w:t xml:space="preserve"> </w:t>
      </w:r>
      <w:r w:rsidRPr="00004F09">
        <w:t xml:space="preserve">Zamawiającemu w trybie art. 38 ustawy </w:t>
      </w:r>
      <w:proofErr w:type="spellStart"/>
      <w:r w:rsidRPr="00004F09">
        <w:t>Pzp</w:t>
      </w:r>
      <w:proofErr w:type="spellEnd"/>
      <w:r w:rsidRPr="00004F09">
        <w:t>.</w:t>
      </w:r>
    </w:p>
    <w:p w:rsidR="003F3BCB" w:rsidRDefault="003F3BCB" w:rsidP="003F3BCB">
      <w:pPr>
        <w:tabs>
          <w:tab w:val="left" w:pos="1980"/>
        </w:tabs>
        <w:jc w:val="both"/>
      </w:pPr>
      <w:r>
        <w:t xml:space="preserve"> </w:t>
      </w:r>
    </w:p>
    <w:p w:rsidR="003F3BCB" w:rsidRPr="00D329A7" w:rsidRDefault="003F3BCB" w:rsidP="003F3BCB">
      <w:pPr>
        <w:ind w:left="1701" w:hanging="1701"/>
        <w:jc w:val="both"/>
        <w:rPr>
          <w:b/>
        </w:rPr>
      </w:pPr>
      <w:r w:rsidRPr="000A756E">
        <w:rPr>
          <w:b/>
        </w:rPr>
        <w:t>Rozdział IV:</w:t>
      </w:r>
      <w:r>
        <w:rPr>
          <w:b/>
        </w:rPr>
        <w:t xml:space="preserve"> </w:t>
      </w:r>
      <w:r w:rsidRPr="00D329A7">
        <w:rPr>
          <w:b/>
        </w:rPr>
        <w:t xml:space="preserve">Informacja o przewidywanych zamówieniach uzupełniających, </w:t>
      </w:r>
      <w:r w:rsidRPr="00D329A7">
        <w:rPr>
          <w:b/>
        </w:rPr>
        <w:br/>
        <w:t>o których mowa w art. 67 ust. 1 pkt 6 i 7 lub art. 134 ust. 6 pkt 3.</w:t>
      </w:r>
    </w:p>
    <w:p w:rsidR="003F3BCB" w:rsidRPr="00D329A7" w:rsidRDefault="003F3BCB" w:rsidP="003F3BCB">
      <w:pPr>
        <w:ind w:left="1701" w:hanging="1701"/>
        <w:jc w:val="both"/>
        <w:rPr>
          <w:b/>
          <w:sz w:val="16"/>
          <w:szCs w:val="16"/>
        </w:rPr>
      </w:pPr>
    </w:p>
    <w:p w:rsidR="003F3BCB" w:rsidRDefault="003F3BCB" w:rsidP="003F3BCB">
      <w:pPr>
        <w:jc w:val="both"/>
      </w:pPr>
      <w:r w:rsidRPr="00D329A7">
        <w:t>Zamawiający nie przewiduje możliwości udzielenia zamówień, o których mowa w art. 67 ust. 1 pkt. 6 i 7 lub art. 134 ust. 6 pkt 3</w:t>
      </w:r>
      <w:r>
        <w:t xml:space="preserve"> ustawy </w:t>
      </w:r>
      <w:proofErr w:type="spellStart"/>
      <w:r>
        <w:t>Pzp</w:t>
      </w:r>
      <w:proofErr w:type="spellEnd"/>
      <w:r>
        <w:t xml:space="preserve">. </w:t>
      </w:r>
    </w:p>
    <w:p w:rsidR="003F3BCB" w:rsidRDefault="003F3BCB" w:rsidP="003F3BCB">
      <w:pPr>
        <w:jc w:val="both"/>
        <w:rPr>
          <w:b/>
        </w:rPr>
      </w:pPr>
    </w:p>
    <w:p w:rsidR="003F3BCB" w:rsidRDefault="003F3BCB" w:rsidP="003F3BCB">
      <w:pPr>
        <w:jc w:val="both"/>
        <w:rPr>
          <w:b/>
        </w:rPr>
      </w:pPr>
    </w:p>
    <w:p w:rsidR="003F3BCB" w:rsidRDefault="003F3BCB" w:rsidP="003F3BCB">
      <w:pPr>
        <w:jc w:val="both"/>
        <w:rPr>
          <w:b/>
        </w:rPr>
      </w:pPr>
      <w:r>
        <w:rPr>
          <w:b/>
        </w:rPr>
        <w:t>Rozdział V: Opis części zamówienia, jeżeli dopuszcza się składanie ofert częściowych.</w:t>
      </w:r>
    </w:p>
    <w:p w:rsidR="002F6482" w:rsidRDefault="002F6482" w:rsidP="002F6482">
      <w:pPr>
        <w:jc w:val="both"/>
      </w:pPr>
      <w:r w:rsidRPr="00D329A7">
        <w:t>Zamawiający nie dopuszcza możliwości składania ofert częściowych.</w:t>
      </w:r>
    </w:p>
    <w:p w:rsidR="002F6482" w:rsidRDefault="002F6482" w:rsidP="002F6482">
      <w:pPr>
        <w:jc w:val="both"/>
        <w:rPr>
          <w:b/>
        </w:rPr>
      </w:pPr>
    </w:p>
    <w:p w:rsidR="00FD526F" w:rsidRDefault="00FD526F" w:rsidP="00FD526F">
      <w:pPr>
        <w:jc w:val="both"/>
        <w:rPr>
          <w:b/>
        </w:rPr>
      </w:pPr>
    </w:p>
    <w:p w:rsidR="003F3BCB" w:rsidRDefault="003F3BCB" w:rsidP="003F3BCB">
      <w:pPr>
        <w:jc w:val="both"/>
        <w:rPr>
          <w:b/>
        </w:rPr>
      </w:pPr>
    </w:p>
    <w:p w:rsidR="003F3BCB" w:rsidRDefault="003F3BCB" w:rsidP="003F3BCB">
      <w:pPr>
        <w:ind w:left="1418" w:hanging="1418"/>
        <w:jc w:val="both"/>
        <w:rPr>
          <w:b/>
        </w:rPr>
      </w:pPr>
      <w:r>
        <w:rPr>
          <w:b/>
        </w:rPr>
        <w:lastRenderedPageBreak/>
        <w:t>Rozdział VI: Opis sposobu przedstawiania ofert wariantowych oraz minimalne warunki, jakim muszą odpowiadać oferty wariantowe.</w:t>
      </w:r>
    </w:p>
    <w:p w:rsidR="003F3BCB" w:rsidRPr="00E9639F" w:rsidRDefault="003F3BCB" w:rsidP="003F3BCB">
      <w:pPr>
        <w:jc w:val="both"/>
        <w:rPr>
          <w:b/>
          <w:sz w:val="16"/>
          <w:szCs w:val="16"/>
        </w:rPr>
      </w:pPr>
    </w:p>
    <w:p w:rsidR="003F3BCB" w:rsidRDefault="003F3BCB" w:rsidP="003F3BCB">
      <w:pPr>
        <w:jc w:val="both"/>
      </w:pPr>
      <w:r>
        <w:t>Zamawiający nie dopuszcza możliwości składania ofert wariantowych, przewidujących odmienny niż opisany w niniejszej specyfikacji sposób wykonania zamówienia.</w:t>
      </w:r>
    </w:p>
    <w:p w:rsidR="003F3BCB" w:rsidRDefault="003F3BCB" w:rsidP="003F3BCB">
      <w:pPr>
        <w:jc w:val="both"/>
        <w:rPr>
          <w:b/>
        </w:rPr>
      </w:pPr>
    </w:p>
    <w:p w:rsidR="003F3BCB" w:rsidRPr="00185ABA" w:rsidRDefault="003F3BCB" w:rsidP="003F3BCB">
      <w:pPr>
        <w:jc w:val="both"/>
        <w:rPr>
          <w:b/>
        </w:rPr>
      </w:pPr>
      <w:r>
        <w:rPr>
          <w:b/>
        </w:rPr>
        <w:t>Rozdział VII: Informacja o zawarciu umowy ramowej.</w:t>
      </w:r>
    </w:p>
    <w:p w:rsidR="003F3BCB" w:rsidRPr="00E9639F" w:rsidRDefault="003F3BCB" w:rsidP="003F3BCB">
      <w:pPr>
        <w:jc w:val="both"/>
        <w:rPr>
          <w:sz w:val="16"/>
          <w:szCs w:val="16"/>
        </w:rPr>
      </w:pPr>
    </w:p>
    <w:p w:rsidR="003F3BCB" w:rsidRDefault="003F3BCB" w:rsidP="003F3BCB">
      <w:pPr>
        <w:jc w:val="both"/>
      </w:pPr>
      <w:r>
        <w:t>Zamawiający nie przewiduje zawarcia umowy ramowej.</w:t>
      </w:r>
    </w:p>
    <w:p w:rsidR="003F3BCB" w:rsidRDefault="003F3BCB" w:rsidP="003F3BCB">
      <w:pPr>
        <w:jc w:val="both"/>
      </w:pPr>
    </w:p>
    <w:p w:rsidR="003F3BCB" w:rsidRDefault="003F3BCB" w:rsidP="003F3BCB">
      <w:pPr>
        <w:jc w:val="both"/>
        <w:rPr>
          <w:b/>
        </w:rPr>
      </w:pPr>
      <w:r>
        <w:t xml:space="preserve"> </w:t>
      </w:r>
      <w:r>
        <w:rPr>
          <w:b/>
        </w:rPr>
        <w:t>Rozdział VIII: Informacja o przewidywanej aukcji elektronicznej.</w:t>
      </w:r>
    </w:p>
    <w:p w:rsidR="003F3BCB" w:rsidRPr="00E9639F" w:rsidRDefault="003F3BCB" w:rsidP="003F3BCB">
      <w:pPr>
        <w:jc w:val="both"/>
        <w:rPr>
          <w:sz w:val="16"/>
          <w:szCs w:val="16"/>
        </w:rPr>
      </w:pPr>
    </w:p>
    <w:p w:rsidR="003F3BCB" w:rsidRDefault="003F3BCB" w:rsidP="003F3BCB">
      <w:pPr>
        <w:jc w:val="both"/>
      </w:pPr>
      <w:r>
        <w:t>Zamawiający nie przewiduje wyboru najkorzystniejszej oferty z zastosowaniem aukcji elektronicznej.</w:t>
      </w:r>
    </w:p>
    <w:p w:rsidR="003F3BCB" w:rsidRDefault="003F3BCB" w:rsidP="003F3BCB">
      <w:pPr>
        <w:jc w:val="both"/>
        <w:rPr>
          <w:b/>
        </w:rPr>
      </w:pPr>
    </w:p>
    <w:p w:rsidR="003F3BCB" w:rsidRDefault="003F3BCB" w:rsidP="003F3BCB">
      <w:pPr>
        <w:jc w:val="both"/>
        <w:rPr>
          <w:b/>
        </w:rPr>
      </w:pPr>
      <w:r>
        <w:rPr>
          <w:b/>
        </w:rPr>
        <w:t>Rozdział IX: Termin wykonania zamówienia.</w:t>
      </w:r>
    </w:p>
    <w:p w:rsidR="003F3BCB" w:rsidRPr="00E9639F" w:rsidRDefault="003F3BCB" w:rsidP="003F3BCB">
      <w:pPr>
        <w:jc w:val="both"/>
        <w:rPr>
          <w:sz w:val="16"/>
          <w:szCs w:val="16"/>
        </w:rPr>
      </w:pPr>
    </w:p>
    <w:p w:rsidR="003F3BCB" w:rsidRDefault="003F3BCB" w:rsidP="003F3BCB">
      <w:pPr>
        <w:jc w:val="both"/>
      </w:pPr>
      <w:r>
        <w:t xml:space="preserve">Wymagany termin wykonania przedmiotu umowy: w okresie </w:t>
      </w:r>
      <w:r w:rsidR="00030FAD">
        <w:t>45</w:t>
      </w:r>
      <w:r>
        <w:t xml:space="preserve"> dni od dnia podpisania umowy .</w:t>
      </w:r>
    </w:p>
    <w:p w:rsidR="003F3BCB" w:rsidRDefault="003F3BCB" w:rsidP="003F3BCB">
      <w:pPr>
        <w:ind w:firstLine="708"/>
        <w:jc w:val="both"/>
      </w:pPr>
    </w:p>
    <w:p w:rsidR="003F3BCB" w:rsidRDefault="003F3BCB" w:rsidP="003F3BCB">
      <w:pPr>
        <w:jc w:val="both"/>
        <w:rPr>
          <w:b/>
        </w:rPr>
      </w:pPr>
      <w:r>
        <w:rPr>
          <w:b/>
        </w:rPr>
        <w:t>Rozdział X: Wymagania dotyczące wniesienia wadium.</w:t>
      </w:r>
    </w:p>
    <w:p w:rsidR="003F3BCB" w:rsidRPr="008C3A6E" w:rsidRDefault="003F3BCB" w:rsidP="003F3BCB">
      <w:pPr>
        <w:tabs>
          <w:tab w:val="num" w:pos="360"/>
        </w:tabs>
        <w:jc w:val="both"/>
        <w:rPr>
          <w:b/>
          <w:sz w:val="16"/>
          <w:szCs w:val="16"/>
        </w:rPr>
      </w:pPr>
    </w:p>
    <w:p w:rsidR="003F3BCB" w:rsidRDefault="003F3BCB" w:rsidP="003F3BCB">
      <w:pPr>
        <w:jc w:val="both"/>
        <w:rPr>
          <w:b/>
          <w:highlight w:val="red"/>
        </w:rPr>
      </w:pPr>
      <w:r>
        <w:t>Zamawiający nie przewiduje wniesienia wadium.</w:t>
      </w:r>
    </w:p>
    <w:p w:rsidR="003F3BCB" w:rsidRDefault="003F3BCB" w:rsidP="003F3BCB">
      <w:pPr>
        <w:ind w:left="360" w:hanging="360"/>
        <w:jc w:val="both"/>
        <w:rPr>
          <w:b/>
        </w:rPr>
      </w:pPr>
    </w:p>
    <w:p w:rsidR="003F3BCB" w:rsidRPr="001012C4" w:rsidRDefault="003F3BCB" w:rsidP="003F3BCB">
      <w:pPr>
        <w:ind w:left="360" w:hanging="360"/>
        <w:jc w:val="both"/>
        <w:rPr>
          <w:b/>
        </w:rPr>
      </w:pPr>
      <w:r>
        <w:rPr>
          <w:b/>
        </w:rPr>
        <w:t>Rozdział XI:</w:t>
      </w:r>
      <w:r w:rsidRPr="001012C4">
        <w:rPr>
          <w:b/>
        </w:rPr>
        <w:t xml:space="preserve"> Zaliczki na poczet wykonania zamówienia</w:t>
      </w:r>
      <w:r>
        <w:rPr>
          <w:b/>
        </w:rPr>
        <w:t>.</w:t>
      </w:r>
    </w:p>
    <w:p w:rsidR="003F3BCB" w:rsidRPr="001C3BB2" w:rsidRDefault="003F3BCB" w:rsidP="003F3BCB">
      <w:pPr>
        <w:ind w:left="360" w:hanging="360"/>
        <w:jc w:val="both"/>
        <w:rPr>
          <w:sz w:val="16"/>
          <w:szCs w:val="16"/>
        </w:rPr>
      </w:pPr>
    </w:p>
    <w:p w:rsidR="003F3BCB" w:rsidRDefault="003F3BCB" w:rsidP="003F3BCB">
      <w:pPr>
        <w:ind w:left="360" w:hanging="360"/>
        <w:jc w:val="both"/>
      </w:pPr>
      <w:r>
        <w:t xml:space="preserve">Zamawiający nie przewiduje udzielania zaliczek na poczet wykonania zamówienia. </w:t>
      </w:r>
    </w:p>
    <w:p w:rsidR="003F3BCB" w:rsidRDefault="003F3BCB" w:rsidP="003F3BCB">
      <w:pPr>
        <w:tabs>
          <w:tab w:val="left" w:pos="1980"/>
        </w:tabs>
        <w:jc w:val="both"/>
        <w:rPr>
          <w:b/>
          <w:highlight w:val="red"/>
        </w:rPr>
      </w:pPr>
    </w:p>
    <w:p w:rsidR="003F3BCB" w:rsidRPr="008C16E6" w:rsidRDefault="003F3BCB" w:rsidP="003F3BCB">
      <w:pPr>
        <w:tabs>
          <w:tab w:val="left" w:pos="1980"/>
        </w:tabs>
        <w:ind w:left="1560" w:hanging="1560"/>
        <w:jc w:val="both"/>
        <w:rPr>
          <w:strike/>
        </w:rPr>
      </w:pPr>
      <w:r>
        <w:rPr>
          <w:b/>
        </w:rPr>
        <w:t>Rozdział XII</w:t>
      </w:r>
      <w:r w:rsidRPr="002B5126">
        <w:rPr>
          <w:b/>
        </w:rPr>
        <w:t>:</w:t>
      </w:r>
      <w:r w:rsidRPr="002B5126">
        <w:t xml:space="preserve"> </w:t>
      </w:r>
      <w:r w:rsidRPr="002B5126">
        <w:rPr>
          <w:b/>
        </w:rPr>
        <w:t>Warunki udziału w postępowaniu</w:t>
      </w:r>
      <w:r>
        <w:rPr>
          <w:b/>
        </w:rPr>
        <w:t>.</w:t>
      </w:r>
      <w:r w:rsidRPr="002B5126">
        <w:rPr>
          <w:b/>
        </w:rPr>
        <w:t xml:space="preserve"> </w:t>
      </w:r>
    </w:p>
    <w:p w:rsidR="003F3BCB" w:rsidRDefault="003F3BCB" w:rsidP="003F3BCB">
      <w:pPr>
        <w:jc w:val="both"/>
        <w:rPr>
          <w:b/>
          <w:sz w:val="16"/>
          <w:szCs w:val="16"/>
        </w:rPr>
      </w:pPr>
    </w:p>
    <w:p w:rsidR="003F3BCB" w:rsidRDefault="003F3BCB" w:rsidP="003F3BCB">
      <w:pPr>
        <w:numPr>
          <w:ilvl w:val="2"/>
          <w:numId w:val="22"/>
        </w:numPr>
        <w:ind w:left="284" w:hanging="284"/>
        <w:jc w:val="both"/>
      </w:pPr>
      <w:r>
        <w:t>O udzielenie zamówienia mogą ubiegać się Wykonawcy, którzy:</w:t>
      </w:r>
    </w:p>
    <w:p w:rsidR="003F3BCB" w:rsidRPr="00D329A7" w:rsidRDefault="003F3BCB" w:rsidP="003F3BCB">
      <w:pPr>
        <w:numPr>
          <w:ilvl w:val="0"/>
          <w:numId w:val="21"/>
        </w:numPr>
        <w:ind w:left="709" w:hanging="425"/>
        <w:jc w:val="both"/>
      </w:pPr>
      <w:r>
        <w:t>nie podlegają wykluczeniu z postępowania,</w:t>
      </w:r>
    </w:p>
    <w:p w:rsidR="003F3BCB" w:rsidRDefault="003F3BCB" w:rsidP="003F3BCB">
      <w:pPr>
        <w:numPr>
          <w:ilvl w:val="0"/>
          <w:numId w:val="21"/>
        </w:numPr>
        <w:ind w:left="426" w:hanging="142"/>
        <w:jc w:val="both"/>
      </w:pPr>
      <w:r>
        <w:t>spełniają warunki udziału w postępowaniu dotyczące:</w:t>
      </w:r>
    </w:p>
    <w:p w:rsidR="003F3BCB" w:rsidRDefault="003F3BCB" w:rsidP="003F3BCB">
      <w:pPr>
        <w:numPr>
          <w:ilvl w:val="0"/>
          <w:numId w:val="20"/>
        </w:numPr>
        <w:ind w:left="709" w:hanging="425"/>
        <w:jc w:val="both"/>
      </w:pPr>
      <w:r>
        <w:t xml:space="preserve">Kompetencji lub uprawnień do prowadzenia określonej działalności zawodowej, </w:t>
      </w:r>
      <w:r>
        <w:br/>
        <w:t xml:space="preserve">o ile wynika to z odrębnych przepisów - Zamawiający nie wyznacza szczegółowego warunku w tym zakresie. </w:t>
      </w:r>
    </w:p>
    <w:p w:rsidR="003F3BCB" w:rsidRDefault="003F3BCB" w:rsidP="003F3BCB">
      <w:pPr>
        <w:numPr>
          <w:ilvl w:val="0"/>
          <w:numId w:val="20"/>
        </w:numPr>
        <w:ind w:left="709" w:hanging="426"/>
        <w:jc w:val="both"/>
      </w:pPr>
      <w:r>
        <w:t>Sytuacji ekonomicznej lub finansowej.</w:t>
      </w:r>
    </w:p>
    <w:p w:rsidR="003F3BCB" w:rsidRDefault="003F3BCB" w:rsidP="003F3BCB">
      <w:pPr>
        <w:jc w:val="both"/>
      </w:pPr>
      <w:r>
        <w:t xml:space="preserve">           </w:t>
      </w:r>
      <w:r w:rsidRPr="00E66043">
        <w:t xml:space="preserve"> </w:t>
      </w:r>
      <w:r>
        <w:t xml:space="preserve">Zamawiający nie wyznacza szczegółowego warunku w tym zakresie. </w:t>
      </w:r>
    </w:p>
    <w:p w:rsidR="003F3BCB" w:rsidRDefault="003F3BCB" w:rsidP="003F3BCB">
      <w:pPr>
        <w:numPr>
          <w:ilvl w:val="0"/>
          <w:numId w:val="20"/>
        </w:numPr>
        <w:jc w:val="both"/>
      </w:pPr>
      <w:r>
        <w:t>Zdolności technicznej lub zawodowej.</w:t>
      </w:r>
    </w:p>
    <w:p w:rsidR="003F3BCB" w:rsidRDefault="003F3BCB" w:rsidP="003F3BCB">
      <w:pPr>
        <w:ind w:left="720"/>
        <w:jc w:val="both"/>
      </w:pPr>
      <w:r>
        <w:t xml:space="preserve">Wykonawca spełni warunek jeżeli wykaże, że: </w:t>
      </w:r>
      <w:r w:rsidRPr="006A1F0C">
        <w:t xml:space="preserve">wykonał w okresie ostatnich </w:t>
      </w:r>
      <w:r>
        <w:t>trzech</w:t>
      </w:r>
      <w:r w:rsidRPr="006A1F0C">
        <w:t xml:space="preserve"> lat </w:t>
      </w:r>
    </w:p>
    <w:p w:rsidR="003F3BCB" w:rsidRPr="006A1F0C" w:rsidRDefault="003F3BCB" w:rsidP="002911F3">
      <w:pPr>
        <w:ind w:left="720"/>
        <w:jc w:val="both"/>
      </w:pPr>
      <w:r w:rsidRPr="006A1F0C">
        <w:t>przed upływem terminu składania ofert, a jeżeli okres prowadzenia działalności jest krótszy - w tym okresie</w:t>
      </w:r>
      <w:r w:rsidR="00FD526F">
        <w:t xml:space="preserve"> </w:t>
      </w:r>
      <w:r w:rsidRPr="006A1F0C">
        <w:t xml:space="preserve">co najmniej </w:t>
      </w:r>
      <w:r w:rsidR="006C6664">
        <w:t>jedną</w:t>
      </w:r>
      <w:r w:rsidRPr="006A1F0C">
        <w:t xml:space="preserve"> </w:t>
      </w:r>
      <w:r w:rsidR="006C6664">
        <w:t>dostawę</w:t>
      </w:r>
      <w:r w:rsidRPr="00F074EC">
        <w:rPr>
          <w:rStyle w:val="Pogrubienie"/>
        </w:rPr>
        <w:t xml:space="preserve"> </w:t>
      </w:r>
      <w:r w:rsidR="0036188D">
        <w:rPr>
          <w:rStyle w:val="Pogrubienie"/>
          <w:b w:val="0"/>
        </w:rPr>
        <w:t>mebli szkolnych</w:t>
      </w:r>
      <w:r w:rsidR="00FD526F">
        <w:rPr>
          <w:rStyle w:val="Pogrubienie"/>
          <w:b w:val="0"/>
        </w:rPr>
        <w:t xml:space="preserve"> </w:t>
      </w:r>
      <w:r w:rsidR="0036188D">
        <w:rPr>
          <w:rStyle w:val="Pogrubienie"/>
          <w:b w:val="0"/>
        </w:rPr>
        <w:t xml:space="preserve">na kwotę </w:t>
      </w:r>
      <w:r w:rsidR="00BD0A03">
        <w:rPr>
          <w:rStyle w:val="Pogrubienie"/>
          <w:b w:val="0"/>
        </w:rPr>
        <w:t xml:space="preserve">minimum </w:t>
      </w:r>
      <w:r w:rsidR="0036188D">
        <w:rPr>
          <w:rStyle w:val="Pogrubienie"/>
          <w:b w:val="0"/>
        </w:rPr>
        <w:t>80</w:t>
      </w:r>
      <w:r w:rsidR="002911F3">
        <w:rPr>
          <w:rStyle w:val="Pogrubienie"/>
          <w:b w:val="0"/>
        </w:rPr>
        <w:t> 000 zł</w:t>
      </w:r>
      <w:r>
        <w:t xml:space="preserve"> wraz z podaniem ich</w:t>
      </w:r>
      <w:r w:rsidRPr="003A180D">
        <w:t xml:space="preserve"> </w:t>
      </w:r>
      <w:r>
        <w:t>wartości, przedmiotu, dat wykonywania i podmiotów, na rzecz których dostawy zostały wykonane</w:t>
      </w:r>
      <w:r w:rsidRPr="003A180D">
        <w:t xml:space="preserve">, zgodnie </w:t>
      </w:r>
      <w:r>
        <w:t>z</w:t>
      </w:r>
      <w:r w:rsidRPr="006F68E6">
        <w:t xml:space="preserve"> </w:t>
      </w:r>
      <w:r w:rsidRPr="00652721">
        <w:t>Załącznikiem nr 6 do SIWZ</w:t>
      </w:r>
      <w:r w:rsidRPr="006F68E6">
        <w:t xml:space="preserve"> oraz załączeniem dowodów określających, czy te dostawy zostały wykonane w sposób należyty</w:t>
      </w:r>
      <w:r>
        <w:t>.</w:t>
      </w:r>
    </w:p>
    <w:p w:rsidR="003F3BCB" w:rsidRDefault="003F3BCB" w:rsidP="003F3BCB">
      <w:pPr>
        <w:numPr>
          <w:ilvl w:val="2"/>
          <w:numId w:val="22"/>
        </w:numPr>
        <w:ind w:left="284" w:hanging="284"/>
        <w:jc w:val="both"/>
      </w:pPr>
      <w:r>
        <w:t>Zamawiający może, na każdym etapie postępowania uznać, że Wykonawca nie posiada wymaganych zdolności, jeżeli zaangażowanie zasobów technicznych lub zawodowych Wykonawcy w inne przedsięwzięcia gospodarcze może mieć negatywny wpływ na realizację zamówienia.</w:t>
      </w:r>
    </w:p>
    <w:p w:rsidR="003F3BCB" w:rsidRDefault="003F3BCB" w:rsidP="003F3BCB">
      <w:pPr>
        <w:numPr>
          <w:ilvl w:val="2"/>
          <w:numId w:val="22"/>
        </w:numPr>
        <w:ind w:left="284" w:hanging="284"/>
        <w:jc w:val="both"/>
      </w:pPr>
      <w:r>
        <w:t xml:space="preserve">W przypadku Wykonawców wspólnie ubiegających się o udzielenie zamówienia warunki, o których mowa w Rozdziale XII, ust. 1 pkt. 2 niniejszej SIWZ oceniane będą łącznie. Dokumenty, na potwierdzenie warunków udziału w postępowaniu, może złożyć ten lub </w:t>
      </w:r>
      <w:r>
        <w:br/>
      </w:r>
      <w:r>
        <w:lastRenderedPageBreak/>
        <w:t>ci z Wykonawców, którzy w imieniu wszystkich wykazywać będą spełnienie postawionych warunków.</w:t>
      </w:r>
    </w:p>
    <w:p w:rsidR="003F3BCB" w:rsidRDefault="003F3BCB" w:rsidP="003F3BCB">
      <w:pPr>
        <w:numPr>
          <w:ilvl w:val="2"/>
          <w:numId w:val="22"/>
        </w:numPr>
        <w:ind w:left="284" w:hanging="284"/>
        <w:jc w:val="both"/>
      </w:pPr>
      <w:r>
        <w:t xml:space="preserve">Zgodnie z art. 22 a ust. 1 ustawy </w:t>
      </w:r>
      <w:proofErr w:type="spellStart"/>
      <w:r>
        <w:t>Pzp</w:t>
      </w:r>
      <w:proofErr w:type="spellEnd"/>
      <w:r>
        <w:t xml:space="preserve"> Wykonawca może w celu potwierdzenia spełniania warunków udziału w postępowaniu, o których mowa w Rozdziale XII, ust. 1 pkt.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F3BCB" w:rsidRDefault="003F3BCB" w:rsidP="003F3BCB">
      <w:pPr>
        <w:numPr>
          <w:ilvl w:val="2"/>
          <w:numId w:val="22"/>
        </w:numPr>
        <w:ind w:left="284" w:hanging="284"/>
        <w:jc w:val="both"/>
      </w:pPr>
      <w:r>
        <w:t>Zamawiający jednocześnie informuje, że „stosowna sytuacja”, o której mowa wyżej, wystąpi wyłącznie w przypadku kiedy:</w:t>
      </w:r>
    </w:p>
    <w:p w:rsidR="003F3BCB" w:rsidRPr="00D37389" w:rsidRDefault="003F3BCB" w:rsidP="003F3BCB">
      <w:pPr>
        <w:numPr>
          <w:ilvl w:val="0"/>
          <w:numId w:val="18"/>
        </w:numPr>
        <w:ind w:left="284" w:hanging="284"/>
        <w:jc w:val="both"/>
      </w:pPr>
      <w:r>
        <w:t xml:space="preserve">Wykonawca, który polega na zdolnościach lub sytuacji innych podmiotów udowodni Zamawiającemu, że realizując zamówienie, będzie dysponował niezbędnymi zasobami tych podmiotów, w szczególności przedstawiając zobowiązanie tych podmiotów </w:t>
      </w:r>
      <w:r>
        <w:br/>
        <w:t xml:space="preserve">do oddania mu do dyspozycji niezbędnych zasobów na potrzeby realizacji </w:t>
      </w:r>
      <w:r w:rsidRPr="00D37389">
        <w:t xml:space="preserve">zamówienia (wzór: </w:t>
      </w:r>
      <w:r w:rsidRPr="00652721">
        <w:t>Załącznik nr 7 do SIWZ</w:t>
      </w:r>
      <w:r w:rsidRPr="006F68E6">
        <w:t>),</w:t>
      </w:r>
      <w:r w:rsidRPr="00D37389">
        <w:t xml:space="preserve">   </w:t>
      </w:r>
    </w:p>
    <w:p w:rsidR="003F3BCB" w:rsidRDefault="003F3BCB" w:rsidP="003F3BCB">
      <w:pPr>
        <w:numPr>
          <w:ilvl w:val="0"/>
          <w:numId w:val="18"/>
        </w:numPr>
        <w:ind w:left="284" w:hanging="284"/>
        <w:jc w:val="both"/>
      </w:pPr>
      <w: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ust.5.</w:t>
      </w:r>
    </w:p>
    <w:p w:rsidR="003F3BCB" w:rsidRDefault="003F3BCB" w:rsidP="003F3BCB">
      <w:pPr>
        <w:numPr>
          <w:ilvl w:val="0"/>
          <w:numId w:val="18"/>
        </w:numPr>
        <w:ind w:left="284" w:hanging="284"/>
        <w:jc w:val="both"/>
      </w:pPr>
      <w: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3F3BCB" w:rsidRDefault="003F3BCB" w:rsidP="003F3BCB">
      <w:pPr>
        <w:jc w:val="both"/>
      </w:pPr>
    </w:p>
    <w:p w:rsidR="003F3BCB" w:rsidRDefault="003F3BCB" w:rsidP="003F3BCB">
      <w:pPr>
        <w:tabs>
          <w:tab w:val="num" w:pos="360"/>
        </w:tabs>
        <w:ind w:left="1560" w:hanging="1560"/>
        <w:jc w:val="both"/>
        <w:rPr>
          <w:b/>
        </w:rPr>
      </w:pPr>
      <w:r>
        <w:rPr>
          <w:b/>
        </w:rPr>
        <w:t xml:space="preserve">Rozdział XIII: Podstawy wykluczenia, o których mowa w art. 24 ust. 5 ustawy </w:t>
      </w:r>
      <w:proofErr w:type="spellStart"/>
      <w:r>
        <w:rPr>
          <w:b/>
        </w:rPr>
        <w:t>Pzp</w:t>
      </w:r>
      <w:proofErr w:type="spellEnd"/>
      <w:r>
        <w:rPr>
          <w:b/>
        </w:rPr>
        <w:t>.</w:t>
      </w:r>
    </w:p>
    <w:p w:rsidR="003F3BCB" w:rsidRDefault="003F3BCB" w:rsidP="003F3BCB">
      <w:pPr>
        <w:tabs>
          <w:tab w:val="num" w:pos="360"/>
        </w:tabs>
        <w:jc w:val="both"/>
        <w:rPr>
          <w:sz w:val="16"/>
          <w:szCs w:val="16"/>
        </w:rPr>
      </w:pPr>
    </w:p>
    <w:p w:rsidR="003F3BCB" w:rsidRDefault="003F3BCB" w:rsidP="003F3BCB">
      <w:pPr>
        <w:tabs>
          <w:tab w:val="num" w:pos="360"/>
        </w:tabs>
        <w:jc w:val="both"/>
      </w:pPr>
      <w:r>
        <w:t xml:space="preserve">Dodatkowo Zamawiający przewiduje wykluczenie Wykonawcy, na podstawie art. 24 ust. 5 pkt 1 ustawy </w:t>
      </w:r>
      <w:proofErr w:type="spellStart"/>
      <w:r>
        <w:t>Pzp</w:t>
      </w:r>
      <w:proofErr w:type="spellEnd"/>
      <w: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ze zm.).</w:t>
      </w:r>
    </w:p>
    <w:p w:rsidR="003F3BCB" w:rsidRDefault="003F3BCB" w:rsidP="003F3BCB">
      <w:pPr>
        <w:tabs>
          <w:tab w:val="num" w:pos="360"/>
        </w:tabs>
        <w:jc w:val="both"/>
      </w:pPr>
    </w:p>
    <w:p w:rsidR="003F3BCB" w:rsidRDefault="003F3BCB" w:rsidP="003F3BCB">
      <w:pPr>
        <w:tabs>
          <w:tab w:val="num" w:pos="360"/>
        </w:tabs>
        <w:ind w:left="1560" w:hanging="1560"/>
        <w:jc w:val="both"/>
        <w:rPr>
          <w:b/>
        </w:rPr>
      </w:pPr>
      <w:r>
        <w:rPr>
          <w:b/>
        </w:rPr>
        <w:t>Rozdział XIV: Wykaz oświadczeń lub dokumentów, potwierdzających spełniane warunków udziału w postępowaniu oraz brak podstaw wykluczenia.</w:t>
      </w:r>
    </w:p>
    <w:p w:rsidR="003F3BCB" w:rsidRPr="008C3A6E" w:rsidRDefault="003F3BCB" w:rsidP="003F3BCB">
      <w:pPr>
        <w:tabs>
          <w:tab w:val="num" w:pos="360"/>
        </w:tabs>
        <w:jc w:val="both"/>
        <w:rPr>
          <w:b/>
          <w:sz w:val="16"/>
          <w:szCs w:val="16"/>
        </w:rPr>
      </w:pPr>
    </w:p>
    <w:p w:rsidR="003F3BCB" w:rsidRDefault="003F3BCB" w:rsidP="003F3BCB">
      <w:pPr>
        <w:numPr>
          <w:ilvl w:val="0"/>
          <w:numId w:val="23"/>
        </w:numPr>
        <w:ind w:left="284" w:hanging="284"/>
        <w:jc w:val="both"/>
      </w:pPr>
      <w:r w:rsidRPr="00F56A39">
        <w:rPr>
          <w:b/>
        </w:rPr>
        <w:t>Wykaz oświadczeń w celu wstępnego potwierdzenia, że Wykonawca nie podlega wykluczeniu oraz spełnia warunki udziału w postępowaniu</w:t>
      </w:r>
      <w:r>
        <w:t>:</w:t>
      </w:r>
    </w:p>
    <w:p w:rsidR="003F3BCB" w:rsidRDefault="003F3BCB" w:rsidP="003F3BCB">
      <w:pPr>
        <w:numPr>
          <w:ilvl w:val="0"/>
          <w:numId w:val="40"/>
        </w:numPr>
        <w:ind w:left="567" w:hanging="283"/>
        <w:jc w:val="both"/>
      </w:pPr>
      <w:r>
        <w:t xml:space="preserve">aktualne na dzień składania ofert oświadczenie w zakresie potwierdzenia, </w:t>
      </w:r>
      <w:r>
        <w:br/>
        <w:t xml:space="preserve">że Wykonawca spełnia warunki udziału w postępowaniu, wg wzoru stanowiącego </w:t>
      </w:r>
      <w:r w:rsidRPr="00652721">
        <w:t>Załącznik nr 3 do SIWZ</w:t>
      </w:r>
    </w:p>
    <w:p w:rsidR="003F3BCB" w:rsidRDefault="003F3BCB" w:rsidP="003F3BCB">
      <w:pPr>
        <w:numPr>
          <w:ilvl w:val="0"/>
          <w:numId w:val="40"/>
        </w:numPr>
        <w:ind w:left="567" w:hanging="283"/>
        <w:jc w:val="both"/>
      </w:pPr>
      <w:r>
        <w:t xml:space="preserve">aktualne na dzień składania ofert oświadczenie w zakresie potwierdzenia, </w:t>
      </w:r>
      <w:r>
        <w:br/>
        <w:t xml:space="preserve">że Wykonawca nie podlega wykluczeniu z postępowania, wg wzoru stanowiącego </w:t>
      </w:r>
      <w:r w:rsidRPr="00652721">
        <w:t>Załącznik nr 4 do SIWZ</w:t>
      </w:r>
      <w:r>
        <w:t>,</w:t>
      </w:r>
    </w:p>
    <w:p w:rsidR="003F3BCB" w:rsidRDefault="003F3BCB" w:rsidP="003F3BCB">
      <w:pPr>
        <w:numPr>
          <w:ilvl w:val="0"/>
          <w:numId w:val="23"/>
        </w:numPr>
        <w:ind w:left="284" w:hanging="284"/>
        <w:jc w:val="both"/>
      </w:pPr>
      <w:r>
        <w:t xml:space="preserve">W przypadku wspólnego ubiegania się o zamówienie przez Wykonawców oświadczenia, </w:t>
      </w:r>
      <w:r>
        <w:br/>
        <w:t xml:space="preserve">o których mowa w Rozdziale XIV, ust. 1 niniejszej SIWZ, składa każdy z Wykonawców </w:t>
      </w:r>
      <w:r>
        <w:lastRenderedPageBreak/>
        <w:t>wspólnie ubiegających się o zamówienie. Oświadczenia te mają potwierdzać spełnianie warunków udziału w postępowaniu, brak podstaw do wykluczenia w zakresie, w którym każdy z Wykonawców wykazuje spełnianie warunków udziału w postępowaniu, brak podstaw do wykluczenia.</w:t>
      </w:r>
    </w:p>
    <w:p w:rsidR="003F3BCB" w:rsidRDefault="003F3BCB" w:rsidP="003F3BCB">
      <w:pPr>
        <w:numPr>
          <w:ilvl w:val="0"/>
          <w:numId w:val="23"/>
        </w:numPr>
        <w:ind w:left="284" w:hanging="284"/>
        <w:jc w:val="both"/>
      </w:pPr>
      <w:r>
        <w:t xml:space="preserve">Wykonawca, który powołuje się na zasoby innych podmiotów, w celu wykazania braku istnienia wobec nich podstaw wykluczenia oraz spełniania – w zakresie, jakim powołuje się na ich zasoby – warunków udziału w postępowaniu zamieszcza </w:t>
      </w:r>
      <w:r w:rsidRPr="006A1F0C">
        <w:t>informacje o tych podmiotach w oświadczeniach, o których mowa w Rozdziale XIV, ust. 1 niniejszej SIWZ.</w:t>
      </w:r>
    </w:p>
    <w:p w:rsidR="003F3BCB" w:rsidRPr="00EB758C" w:rsidRDefault="003F3BCB" w:rsidP="003F3BCB">
      <w:pPr>
        <w:numPr>
          <w:ilvl w:val="0"/>
          <w:numId w:val="23"/>
        </w:numPr>
        <w:ind w:left="284" w:hanging="284"/>
        <w:jc w:val="both"/>
      </w:pPr>
      <w:r w:rsidRPr="00EB758C">
        <w:t xml:space="preserve">Zamawiający, żąda od Wykonawcy powołującego się przy wykazywaniu spełnienia warunków udziału w postępowaniu na zdolnościach i sytuacji innych podmiotów, </w:t>
      </w:r>
      <w:r w:rsidRPr="00EB758C">
        <w:br/>
        <w:t xml:space="preserve">o których mowa w art. 22 a ustawy </w:t>
      </w:r>
      <w:proofErr w:type="spellStart"/>
      <w:r w:rsidRPr="00EB758C">
        <w:t>Pzp</w:t>
      </w:r>
      <w:proofErr w:type="spellEnd"/>
      <w:r w:rsidRPr="00EB758C">
        <w:t>, przedłożenia pisemnego zobowiązania innych podmiotów (w formie oryginału) do oddania mu do dyspozycji niezbędnych zasobów na okres korzystania z nich przy wykonywaniu zamówienia. Dokument winien określać w szczególności:</w:t>
      </w:r>
    </w:p>
    <w:p w:rsidR="003F3BCB" w:rsidRPr="00EB758C" w:rsidRDefault="003F3BCB" w:rsidP="003F3BCB">
      <w:pPr>
        <w:numPr>
          <w:ilvl w:val="0"/>
          <w:numId w:val="19"/>
        </w:numPr>
        <w:ind w:left="567" w:hanging="283"/>
      </w:pPr>
      <w:r w:rsidRPr="00EB758C">
        <w:t>zakres dostępnych Wykonawcy zasobów innego podmiotu;</w:t>
      </w:r>
    </w:p>
    <w:p w:rsidR="003F3BCB" w:rsidRPr="00EB758C" w:rsidRDefault="003F3BCB" w:rsidP="003F3BCB">
      <w:pPr>
        <w:numPr>
          <w:ilvl w:val="0"/>
          <w:numId w:val="19"/>
        </w:numPr>
        <w:ind w:left="567" w:hanging="283"/>
      </w:pPr>
      <w:r w:rsidRPr="00EB758C">
        <w:t>sposób wykorzystania zasobów innego podmiotu, przez Wykonawcę, przy wykonywaniu zamówienia publicznego;</w:t>
      </w:r>
    </w:p>
    <w:p w:rsidR="003F3BCB" w:rsidRPr="00EB758C" w:rsidRDefault="003F3BCB" w:rsidP="003F3BCB">
      <w:pPr>
        <w:numPr>
          <w:ilvl w:val="0"/>
          <w:numId w:val="19"/>
        </w:numPr>
        <w:ind w:left="567" w:hanging="283"/>
      </w:pPr>
      <w:r w:rsidRPr="00EB758C">
        <w:t>zakres i okres udziału innego podmiotu przy wykonywaniu zamówienia publicznego;</w:t>
      </w:r>
    </w:p>
    <w:p w:rsidR="003F3BCB" w:rsidRPr="00EB758C" w:rsidRDefault="003F3BCB" w:rsidP="003F3BCB">
      <w:pPr>
        <w:numPr>
          <w:ilvl w:val="0"/>
          <w:numId w:val="19"/>
        </w:numPr>
        <w:ind w:left="567" w:hanging="283"/>
      </w:pPr>
      <w:r w:rsidRPr="00EB758C">
        <w:t>czy podmiot, na zdolnościach którego Wykonawca polega w odniesieniu do warunków udziału w postępowaniu dotyczących wykształcenia, kwalifikacji zawodowych lub doświadczenia, zrealizuje roboty budowlane lub usługi, których wskazane zdolności dotyczą.</w:t>
      </w:r>
    </w:p>
    <w:p w:rsidR="003F3BCB" w:rsidRPr="00EB758C" w:rsidRDefault="003F3BCB" w:rsidP="003F3BCB">
      <w:pPr>
        <w:ind w:left="567"/>
      </w:pPr>
      <w:r w:rsidRPr="00EB758C">
        <w:t>Wzór dokumentu – Załącznik nr 7 do SIWZ.</w:t>
      </w:r>
    </w:p>
    <w:p w:rsidR="003F3BCB" w:rsidRPr="00EB758C" w:rsidRDefault="003F3BCB" w:rsidP="003F3BCB">
      <w:pPr>
        <w:numPr>
          <w:ilvl w:val="0"/>
          <w:numId w:val="23"/>
        </w:numPr>
        <w:ind w:left="284" w:hanging="284"/>
        <w:jc w:val="both"/>
        <w:rPr>
          <w:b/>
        </w:rPr>
      </w:pPr>
      <w:r w:rsidRPr="00EB758C">
        <w:rPr>
          <w:b/>
        </w:rPr>
        <w:t xml:space="preserve">Wykonawca w terminie 3 dni od dnia zamieszczenia na stronie internetowej informacji, </w:t>
      </w:r>
      <w:r w:rsidRPr="00970EDB">
        <w:t xml:space="preserve">o której mowa w art. 86 ust. 5 ustawy </w:t>
      </w:r>
      <w:proofErr w:type="spellStart"/>
      <w:r w:rsidRPr="00970EDB">
        <w:t>Pzp</w:t>
      </w:r>
      <w:proofErr w:type="spellEnd"/>
      <w:r w:rsidRPr="00970EDB">
        <w:t>,</w:t>
      </w:r>
      <w:r w:rsidRPr="00EB758C">
        <w:rPr>
          <w:b/>
        </w:rPr>
        <w:t xml:space="preserve"> przekaże Zamawiającemu oświadczenie o przynależności lub braku przynależności do tej samej grupy kapitałowej, </w:t>
      </w:r>
      <w:r w:rsidRPr="00970EDB">
        <w:t xml:space="preserve">o której mowa w art. 24 ust. 1 pkt 23 ustawy </w:t>
      </w:r>
      <w:proofErr w:type="spellStart"/>
      <w:r w:rsidRPr="00970EDB">
        <w:t>Pzp</w:t>
      </w:r>
      <w:proofErr w:type="spellEnd"/>
      <w:r w:rsidRPr="00970EDB">
        <w:t>. Wraz ze złożeniem oświadczenia, Wykonawca może przedstawić dowody, że powiązania z innym Wykonawcą nie prowadzą do zakłócenia konkurencji w postępowaniu o udzielenie zamówienia. Wzór oświadczenia stanowi Załącznik nr 5 do SIWZ.</w:t>
      </w:r>
    </w:p>
    <w:p w:rsidR="003F3BCB" w:rsidRPr="00EB758C" w:rsidRDefault="003F3BCB" w:rsidP="003F3BCB">
      <w:pPr>
        <w:numPr>
          <w:ilvl w:val="0"/>
          <w:numId w:val="23"/>
        </w:numPr>
        <w:ind w:left="284" w:hanging="284"/>
        <w:jc w:val="both"/>
      </w:pPr>
      <w:r w:rsidRPr="00EB758C">
        <w:rPr>
          <w:b/>
        </w:rPr>
        <w:t>Zamawiający przed udzieleniem zamówienia</w:t>
      </w:r>
      <w:r w:rsidRPr="00EB758C">
        <w:t xml:space="preserve">, </w:t>
      </w:r>
      <w:r w:rsidRPr="00EB758C">
        <w:rPr>
          <w:b/>
        </w:rPr>
        <w:t>wezwie Wykonawcę, którego oferta została najwyżej oceniona</w:t>
      </w:r>
      <w:r w:rsidRPr="00EB758C">
        <w:t>, do złożenia w wyznaczonym, nie krótszym niż 5 (pięć) dni terminie, aktualnych na dzień złożenia następujących oświadczeń lub dokumentów:</w:t>
      </w:r>
    </w:p>
    <w:p w:rsidR="003F3BCB" w:rsidRPr="00EB758C" w:rsidRDefault="003F3BCB" w:rsidP="003F3BCB">
      <w:pPr>
        <w:numPr>
          <w:ilvl w:val="0"/>
          <w:numId w:val="24"/>
        </w:numPr>
        <w:ind w:hanging="436"/>
        <w:jc w:val="both"/>
      </w:pPr>
      <w:r w:rsidRPr="00EB758C">
        <w:rPr>
          <w:b/>
        </w:rPr>
        <w:t>potwierdzających spełniane warunków w postępowaniu:</w:t>
      </w:r>
    </w:p>
    <w:p w:rsidR="003F3BCB" w:rsidRPr="00EB758C" w:rsidRDefault="003F3BCB" w:rsidP="003F3BCB">
      <w:pPr>
        <w:numPr>
          <w:ilvl w:val="0"/>
          <w:numId w:val="25"/>
        </w:numPr>
        <w:jc w:val="both"/>
      </w:pPr>
      <w:r w:rsidRPr="00EB758C">
        <w:t xml:space="preserve">wykaz dostaw wykonanych nie wcześniej niż w okresie ostatnich trzech lat przed upływem terminu składania ofert albo wniosków o dopuszczenie do udziału </w:t>
      </w:r>
      <w:r w:rsidRPr="00EB758C">
        <w:br/>
        <w:t>w postępowaniu, a jeżeli okres prowadzenia działalności jest krótszy – w tym okresie, wraz z podaniem ich wartości, przedmiotu, dat wykonania i podmiotów na rzecz, których dostawy te zostały wykonane wraz z załączeniem dowodów określających, czy te dostawy zostały wykonane w sposób należyty - wg Załącznika nr 6 do SIWZ;</w:t>
      </w:r>
    </w:p>
    <w:p w:rsidR="003F3BCB" w:rsidRPr="00EB758C" w:rsidRDefault="003F3BCB" w:rsidP="003F3BCB">
      <w:pPr>
        <w:numPr>
          <w:ilvl w:val="0"/>
          <w:numId w:val="24"/>
        </w:numPr>
        <w:ind w:hanging="436"/>
        <w:jc w:val="both"/>
      </w:pPr>
      <w:r w:rsidRPr="00EB758C">
        <w:rPr>
          <w:b/>
        </w:rPr>
        <w:t>potwierdzających brak podstaw wykluczenia w postępowaniu:</w:t>
      </w:r>
    </w:p>
    <w:p w:rsidR="003F3BCB" w:rsidRPr="00EB758C" w:rsidRDefault="003F3BCB" w:rsidP="003F3BCB">
      <w:pPr>
        <w:numPr>
          <w:ilvl w:val="0"/>
          <w:numId w:val="26"/>
        </w:numPr>
        <w:tabs>
          <w:tab w:val="left" w:pos="284"/>
        </w:tabs>
        <w:ind w:left="709" w:hanging="283"/>
        <w:jc w:val="both"/>
      </w:pPr>
      <w:r w:rsidRPr="00EB758C">
        <w:t xml:space="preserve">odpis z właściwego rejestru lub z centralnej ewidencji i informacji </w:t>
      </w:r>
      <w:r w:rsidRPr="00EB758C">
        <w:br/>
        <w:t xml:space="preserve">o działalności gospodarczej, jeżeli odrębne przepisy wymagają wpisu do rejestru lub ewidencji, w celu potwierdzenia braku podstaw wykluczenia w oparciu o art. 24 ust. 5 pkt 1 ustawy </w:t>
      </w:r>
      <w:proofErr w:type="spellStart"/>
      <w:r w:rsidRPr="00EB758C">
        <w:t>Pzp</w:t>
      </w:r>
      <w:proofErr w:type="spellEnd"/>
      <w:r w:rsidRPr="00EB758C">
        <w:t>;</w:t>
      </w:r>
    </w:p>
    <w:p w:rsidR="003F3BCB" w:rsidRPr="00EB758C" w:rsidRDefault="003F3BCB" w:rsidP="003F3BCB">
      <w:pPr>
        <w:numPr>
          <w:ilvl w:val="0"/>
          <w:numId w:val="26"/>
        </w:numPr>
        <w:tabs>
          <w:tab w:val="left" w:pos="284"/>
        </w:tabs>
        <w:ind w:left="709" w:hanging="283"/>
        <w:jc w:val="both"/>
      </w:pPr>
      <w:r w:rsidRPr="00EB758C">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w:t>
      </w:r>
      <w:r w:rsidRPr="00EB758C">
        <w:lastRenderedPageBreak/>
        <w:t>należności wraz z ewentualnymi odsetkami lub grzywnami lub zawarcie wiążącego porozumienia w sprawie spłat tych należności - wg Załącznika nr 8 do SIWZ;</w:t>
      </w:r>
    </w:p>
    <w:p w:rsidR="003F3BCB" w:rsidRPr="00985E70" w:rsidRDefault="003F3BCB" w:rsidP="003F3BCB">
      <w:pPr>
        <w:numPr>
          <w:ilvl w:val="0"/>
          <w:numId w:val="26"/>
        </w:numPr>
        <w:tabs>
          <w:tab w:val="left" w:pos="284"/>
        </w:tabs>
        <w:ind w:left="709" w:hanging="283"/>
        <w:jc w:val="both"/>
      </w:pPr>
      <w:r w:rsidRPr="00985E70">
        <w:t>oświadczenia Wykonawcy o braku orzeczenia wobec niego tytułem środka zapobiegawczego zakazu ubiegania się o zamówienia publiczne - wg Załącznika nr 9 do SIWZ.</w:t>
      </w:r>
    </w:p>
    <w:p w:rsidR="003F3BCB" w:rsidRPr="00985E70" w:rsidRDefault="003F3BCB" w:rsidP="003F3BCB">
      <w:pPr>
        <w:numPr>
          <w:ilvl w:val="0"/>
          <w:numId w:val="23"/>
        </w:numPr>
        <w:ind w:left="284" w:hanging="284"/>
        <w:jc w:val="both"/>
      </w:pPr>
      <w:r w:rsidRPr="00985E70">
        <w:t xml:space="preserve">W przypadku wspólnego ubiegania się o zamówienie, Zamawiający, przed udzieleniem zamówienia żąda od wszystkich Wykonawców złożenia dokumentów, o których mowa </w:t>
      </w:r>
      <w:r w:rsidRPr="00985E70">
        <w:br/>
        <w:t>w Rozdziale XIV, ust. 6 pkt 2 lit. a-c niniejszej SIWZ oraz dokumentów w odniesieniu do tych podmiotów i w zakresie, w którym każdy z Wykonawców wykazuje spełnianie warunków udziału w postępowaniu, o których mowa w Rozdziale XIV, ust. 6 pkt 1 lit. a-c niniejszej  SIWZ.</w:t>
      </w:r>
    </w:p>
    <w:p w:rsidR="003F3BCB" w:rsidRPr="00985E70" w:rsidRDefault="003F3BCB" w:rsidP="003F3BCB">
      <w:pPr>
        <w:numPr>
          <w:ilvl w:val="0"/>
          <w:numId w:val="23"/>
        </w:numPr>
        <w:ind w:left="284" w:hanging="284"/>
        <w:jc w:val="both"/>
      </w:pPr>
      <w:r w:rsidRPr="00985E70">
        <w:t xml:space="preserve">Zamawiający, przed udzieleniem zamówienia, żąda od Wykonawcy, który polega na zdolnościach lub sytuacji innych podmiotów na zasadach określonych w art. 22a ustawy </w:t>
      </w:r>
      <w:proofErr w:type="spellStart"/>
      <w:r w:rsidRPr="00985E70">
        <w:t>Pzp</w:t>
      </w:r>
      <w:proofErr w:type="spellEnd"/>
      <w:r w:rsidRPr="00985E70">
        <w:t xml:space="preserve">, przedstawienia w odniesieniu do tych podmiotów dokumentów wymienionych </w:t>
      </w:r>
      <w:r w:rsidRPr="00985E70">
        <w:br/>
        <w:t>w Rozdziale XIV, ust. 6, pkt 2, lit. a-c niniejszej  SIWZ.</w:t>
      </w:r>
    </w:p>
    <w:p w:rsidR="003F3BCB" w:rsidRPr="00985E70" w:rsidRDefault="003F3BCB" w:rsidP="003F3BCB">
      <w:pPr>
        <w:numPr>
          <w:ilvl w:val="0"/>
          <w:numId w:val="23"/>
        </w:numPr>
        <w:ind w:left="284" w:hanging="284"/>
        <w:jc w:val="both"/>
      </w:pPr>
      <w:r w:rsidRPr="00985E70">
        <w:t xml:space="preserve">W zakresie nie uregulowanym w SIWZ, zastosowanie mają przepisy rozporządzenia Ministra Rozwoju z dnia 26 lipca 2016 r., w sprawie rodzajów dokumentów, jakich może żądać Zamawiający od Wykonawcy w postępowaniu o udzielenie zamówienia (Dz. U. </w:t>
      </w:r>
      <w:r w:rsidRPr="00985E70">
        <w:br/>
        <w:t>z 2016 r., poz. 1126).</w:t>
      </w:r>
    </w:p>
    <w:p w:rsidR="003F3BCB" w:rsidRPr="00985E70" w:rsidRDefault="003F3BCB" w:rsidP="003F3BCB">
      <w:pPr>
        <w:numPr>
          <w:ilvl w:val="0"/>
          <w:numId w:val="23"/>
        </w:numPr>
        <w:ind w:left="284" w:hanging="426"/>
        <w:jc w:val="both"/>
      </w:pPr>
      <w:r w:rsidRPr="00985E70">
        <w:t xml:space="preserve">Jeżeli jest to niezbędne do zapewnienia odpowiedniego przebiegu postępowania </w:t>
      </w:r>
      <w:r w:rsidRPr="00985E70">
        <w:br/>
        <w:t xml:space="preserve">o udzielenie zamówienia, Zamawiający może na każdym etapie postępowania wezwać Wykonawców do złożenia wszystkich lub niektórych oświadczeń lub dokumentów potwierdzających, że nie podlegają wykluczeniu, spełniają warunki udziału </w:t>
      </w:r>
      <w:r w:rsidRPr="00985E70">
        <w:br/>
        <w:t>w postępowaniu, a jeżeli zachodzą uzasadnione podstawy do uznania, że złożone uprzednio oświadczenia lub dokumenty nie są już aktualne, do złożenia aktualnych oświadczeń lub dokumentów.</w:t>
      </w:r>
    </w:p>
    <w:p w:rsidR="003F3BCB" w:rsidRPr="00985E70" w:rsidRDefault="003F3BCB" w:rsidP="003F3BCB">
      <w:pPr>
        <w:numPr>
          <w:ilvl w:val="0"/>
          <w:numId w:val="23"/>
        </w:numPr>
        <w:ind w:left="284" w:hanging="426"/>
        <w:jc w:val="both"/>
      </w:pPr>
      <w:r w:rsidRPr="00985E70">
        <w:t xml:space="preserve">Jeżeli Wykonawca nie złożył oświadczeń, o których mowa w Rozdziale XIV, ust. 1 niniejszej SIWZ, oświadczeń lub dokumentów potwierdzających okoliczności, o których mowa w art. 25 ust. 1 ustawy </w:t>
      </w:r>
      <w:proofErr w:type="spellStart"/>
      <w:r w:rsidRPr="00985E70">
        <w:t>Pzp</w:t>
      </w:r>
      <w:proofErr w:type="spellEnd"/>
      <w:r w:rsidRPr="00985E70">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3F3BCB" w:rsidRPr="00985E70" w:rsidRDefault="003F3BCB" w:rsidP="003F3BCB">
      <w:pPr>
        <w:numPr>
          <w:ilvl w:val="0"/>
          <w:numId w:val="23"/>
        </w:numPr>
        <w:ind w:left="284" w:hanging="426"/>
        <w:jc w:val="both"/>
      </w:pPr>
      <w:r w:rsidRPr="00985E70">
        <w:t xml:space="preserve">Wykonawca nie jest obowiązany do złożenia oświadczeń lub dokumentów potwierdzających okoliczności, o których mowa w art. 25 ust. 1 pkt 1 i 3 ustawy </w:t>
      </w:r>
      <w:proofErr w:type="spellStart"/>
      <w:r w:rsidRPr="00985E70">
        <w:t>Pzp</w:t>
      </w:r>
      <w:proofErr w:type="spellEnd"/>
      <w:r w:rsidRPr="00985E70">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w:t>
      </w:r>
      <w:r w:rsidRPr="00985E70">
        <w:br/>
        <w:t>z 2016 r. poz. 352).</w:t>
      </w:r>
    </w:p>
    <w:p w:rsidR="003F3BCB" w:rsidRPr="00970EDB" w:rsidRDefault="003F3BCB" w:rsidP="003F3BCB">
      <w:pPr>
        <w:numPr>
          <w:ilvl w:val="0"/>
          <w:numId w:val="23"/>
        </w:numPr>
        <w:ind w:left="284" w:hanging="426"/>
        <w:jc w:val="both"/>
        <w:rPr>
          <w:b/>
        </w:rPr>
      </w:pPr>
      <w:r w:rsidRPr="00970EDB">
        <w:rPr>
          <w:rFonts w:eastAsia="Calibri"/>
          <w:b/>
          <w:color w:val="000000"/>
        </w:rPr>
        <w:t xml:space="preserve">Zamawiający informuje, że zgodnie z treścią art. 24aa ustawy </w:t>
      </w:r>
      <w:proofErr w:type="spellStart"/>
      <w:r w:rsidRPr="00970EDB">
        <w:rPr>
          <w:rFonts w:eastAsia="Calibri"/>
          <w:b/>
          <w:color w:val="000000"/>
        </w:rPr>
        <w:t>Pzp</w:t>
      </w:r>
      <w:proofErr w:type="spellEnd"/>
      <w:r w:rsidRPr="00970EDB">
        <w:rPr>
          <w:rFonts w:eastAsia="Calibri"/>
          <w:b/>
          <w:color w:val="000000"/>
        </w:rPr>
        <w:t xml:space="preserve">, w pierwszej kolejności dokona oceny ofert, a następnie zbada, czy Wykonawca, którego oferta została oceniona jako najkorzystniejsza, nie podlega wykluczeniu oraz spełnia warunki udziału w postępowaniu. </w:t>
      </w:r>
    </w:p>
    <w:p w:rsidR="003F3BCB" w:rsidRPr="00985E70" w:rsidRDefault="003F3BCB" w:rsidP="003F3BCB">
      <w:pPr>
        <w:numPr>
          <w:ilvl w:val="0"/>
          <w:numId w:val="23"/>
        </w:numPr>
        <w:ind w:left="284" w:hanging="426"/>
        <w:jc w:val="both"/>
      </w:pPr>
      <w:r w:rsidRPr="00985E70">
        <w:rPr>
          <w:rFonts w:eastAsia="Calibri"/>
          <w:color w:val="000000"/>
        </w:rPr>
        <w:t xml:space="preserve">Jeżeli Wykonawca, o którym mowa w Rozdziale XIV, ust. 6 niniejszej SIWZ, uchyla się od zawarcia umowy </w:t>
      </w:r>
      <w:r>
        <w:rPr>
          <w:rFonts w:eastAsia="Calibri"/>
          <w:color w:val="000000"/>
        </w:rPr>
        <w:t xml:space="preserve">- </w:t>
      </w:r>
      <w:r w:rsidRPr="00985E70">
        <w:rPr>
          <w:rFonts w:eastAsia="Calibri"/>
          <w:color w:val="000000"/>
        </w:rPr>
        <w:t>Zamawiający zbada, czy Wykonawca który złożył ofertę najwyżej ocenioną spośród pozostałych ofert, nie podlega wykluczeniu oraz czy spełnia warunki udziału w postępowaniu.</w:t>
      </w:r>
    </w:p>
    <w:p w:rsidR="003F3BCB" w:rsidRDefault="003F3BCB" w:rsidP="003F3BCB">
      <w:pPr>
        <w:jc w:val="both"/>
      </w:pPr>
    </w:p>
    <w:p w:rsidR="003F3BCB" w:rsidRDefault="003F3BCB" w:rsidP="003F3BCB">
      <w:pPr>
        <w:jc w:val="both"/>
      </w:pPr>
    </w:p>
    <w:p w:rsidR="003F3BCB" w:rsidRDefault="003F3BCB" w:rsidP="003F3BCB">
      <w:pPr>
        <w:jc w:val="both"/>
        <w:rPr>
          <w:b/>
        </w:rPr>
      </w:pPr>
      <w:r>
        <w:rPr>
          <w:b/>
        </w:rPr>
        <w:t>Rozdział XV: Dokumenty podmiotów zagranicz</w:t>
      </w:r>
      <w:r w:rsidRPr="00945577">
        <w:rPr>
          <w:b/>
        </w:rPr>
        <w:t>nych</w:t>
      </w:r>
      <w:r>
        <w:rPr>
          <w:b/>
        </w:rPr>
        <w:t>.</w:t>
      </w:r>
    </w:p>
    <w:p w:rsidR="003F3BCB" w:rsidRPr="008C3A6E" w:rsidRDefault="003F3BCB" w:rsidP="003F3BCB">
      <w:pPr>
        <w:jc w:val="both"/>
        <w:rPr>
          <w:b/>
          <w:sz w:val="16"/>
          <w:szCs w:val="16"/>
        </w:rPr>
      </w:pPr>
    </w:p>
    <w:p w:rsidR="003F3BCB" w:rsidRDefault="003F3BCB" w:rsidP="003F3BCB">
      <w:pPr>
        <w:numPr>
          <w:ilvl w:val="0"/>
          <w:numId w:val="16"/>
        </w:numPr>
        <w:ind w:left="284" w:hanging="284"/>
        <w:jc w:val="both"/>
      </w:pPr>
      <w:r w:rsidRPr="0059117D">
        <w:t>Jeżeli Wykonawca ma siedzibę</w:t>
      </w:r>
      <w:r>
        <w:t xml:space="preserve"> lub miejsce zamieszkania poza terytorium Rzeczpospolitej Polskiej, zamiast dokumentów o których mowa w  Rozdziale XIV, ust. 6 pkt 2 niniejszej SIWZ, składa dokument lub dokumenty wystawione w kraju, w którym Wykonawca ma siedzibę lub miejsce zamieszkania potwierdzające, że nie otwarto jego likwidacji ani nie ogłoszono upadłości.</w:t>
      </w:r>
    </w:p>
    <w:p w:rsidR="003F3BCB" w:rsidRDefault="003F3BCB" w:rsidP="003F3BCB">
      <w:pPr>
        <w:numPr>
          <w:ilvl w:val="0"/>
          <w:numId w:val="17"/>
        </w:numPr>
        <w:tabs>
          <w:tab w:val="left" w:pos="284"/>
        </w:tabs>
        <w:ind w:left="284" w:hanging="284"/>
        <w:jc w:val="both"/>
      </w:pPr>
      <w:r>
        <w:t>Dokumenty, o którym mowa w Rozdziale XV ust. 1 niniejszej SIWZ, powinny być wystawione nie wcześniej niż 6 miesięcy przed upływem tego terminu.</w:t>
      </w:r>
    </w:p>
    <w:p w:rsidR="003F3BCB" w:rsidRDefault="003F3BCB" w:rsidP="003F3BCB">
      <w:pPr>
        <w:numPr>
          <w:ilvl w:val="0"/>
          <w:numId w:val="17"/>
        </w:numPr>
        <w:tabs>
          <w:tab w:val="left" w:pos="284"/>
        </w:tabs>
        <w:ind w:left="284" w:hanging="284"/>
        <w:jc w:val="both"/>
      </w:pPr>
      <w:r>
        <w:t>Jeżeli w kraju, w którym Wykonawca ma siedzibę lub miejsce zamieszkania lub miejsce zamieszkania ma osoba, której dokument dotyczy, nie wydaje się dokumentów, o których mowa w Rozdziale XV ust. 1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Rozdziału XV ust. 2 stosuje się.</w:t>
      </w:r>
    </w:p>
    <w:p w:rsidR="003F3BCB" w:rsidRDefault="003F3BCB" w:rsidP="003F3BCB">
      <w:pPr>
        <w:numPr>
          <w:ilvl w:val="0"/>
          <w:numId w:val="17"/>
        </w:numPr>
        <w:tabs>
          <w:tab w:val="left" w:pos="284"/>
        </w:tabs>
        <w:ind w:left="284" w:hanging="284"/>
        <w:jc w:val="both"/>
      </w:pPr>
      <w:r w:rsidRPr="00EA775E">
        <w:t>W przypadku wątpliwości co do treści dokumentu złożonego przez Wykonawcę, Zamawiający może zwrócić się do właściwych organów kraju, w którym Wykonawca ma siedzibę lub miejsce zamieszkania o udzielenie niezbędnych informacji dotyczących tego dokumentu</w:t>
      </w:r>
      <w:r w:rsidRPr="00EA775E">
        <w:rPr>
          <w:rFonts w:eastAsia="Calibri"/>
          <w:color w:val="000000"/>
        </w:rPr>
        <w:t>.</w:t>
      </w:r>
    </w:p>
    <w:p w:rsidR="003F3BCB" w:rsidRDefault="003F3BCB" w:rsidP="003F3BCB">
      <w:pPr>
        <w:ind w:left="540" w:hanging="540"/>
        <w:jc w:val="both"/>
      </w:pPr>
    </w:p>
    <w:p w:rsidR="003F3BCB" w:rsidRDefault="003F3BCB" w:rsidP="003F3BCB">
      <w:pPr>
        <w:ind w:left="1701" w:hanging="1701"/>
        <w:jc w:val="both"/>
        <w:rPr>
          <w:b/>
        </w:rPr>
      </w:pPr>
      <w:r>
        <w:rPr>
          <w:b/>
        </w:rPr>
        <w:t xml:space="preserve">Rozdział XVI: </w:t>
      </w:r>
      <w:r w:rsidRPr="00945577">
        <w:rPr>
          <w:b/>
        </w:rPr>
        <w:t>Inne dokumenty jakie</w:t>
      </w:r>
      <w:r>
        <w:rPr>
          <w:b/>
        </w:rPr>
        <w:t xml:space="preserve"> Wykonawca </w:t>
      </w:r>
      <w:r w:rsidRPr="00945577">
        <w:rPr>
          <w:b/>
        </w:rPr>
        <w:t>winien dołączyć do formularza oferty</w:t>
      </w:r>
      <w:r>
        <w:rPr>
          <w:b/>
        </w:rPr>
        <w:t>.</w:t>
      </w:r>
    </w:p>
    <w:p w:rsidR="003F3BCB" w:rsidRDefault="003F3BCB" w:rsidP="003F3BCB">
      <w:pPr>
        <w:jc w:val="both"/>
        <w:rPr>
          <w:b/>
          <w:sz w:val="16"/>
          <w:szCs w:val="16"/>
        </w:rPr>
      </w:pPr>
    </w:p>
    <w:p w:rsidR="003F3BCB" w:rsidRPr="00EB758C" w:rsidRDefault="003F3BCB" w:rsidP="003F3BCB">
      <w:pPr>
        <w:numPr>
          <w:ilvl w:val="0"/>
          <w:numId w:val="50"/>
        </w:numPr>
        <w:tabs>
          <w:tab w:val="left" w:pos="284"/>
        </w:tabs>
        <w:jc w:val="both"/>
      </w:pPr>
      <w:r w:rsidRPr="00EB758C">
        <w:rPr>
          <w:color w:val="000000"/>
        </w:rPr>
        <w:t xml:space="preserve">Podpisany projekt umowy – </w:t>
      </w:r>
      <w:r w:rsidRPr="00EB758C">
        <w:t>Załącznik nr 10 do SIWZ.</w:t>
      </w:r>
    </w:p>
    <w:p w:rsidR="003F3BCB" w:rsidRPr="00EB758C" w:rsidRDefault="003F3BCB" w:rsidP="003F3BCB">
      <w:pPr>
        <w:numPr>
          <w:ilvl w:val="0"/>
          <w:numId w:val="50"/>
        </w:numPr>
        <w:tabs>
          <w:tab w:val="left" w:pos="284"/>
        </w:tabs>
        <w:jc w:val="both"/>
      </w:pPr>
      <w:r w:rsidRPr="00EB758C">
        <w:t>Oświadczenia Wykonawcy dot. wielkość przedsiębiorstwa - Załącznik nr 11 do SIWZ.</w:t>
      </w:r>
    </w:p>
    <w:p w:rsidR="003F3BCB" w:rsidRPr="00EB758C" w:rsidRDefault="003F3BCB" w:rsidP="003F3BCB">
      <w:pPr>
        <w:numPr>
          <w:ilvl w:val="0"/>
          <w:numId w:val="50"/>
        </w:numPr>
        <w:tabs>
          <w:tab w:val="left" w:pos="284"/>
        </w:tabs>
        <w:jc w:val="both"/>
      </w:pPr>
      <w:r w:rsidRPr="00EB758C">
        <w:t>Pełnomocnictwo:</w:t>
      </w:r>
    </w:p>
    <w:p w:rsidR="003F3BCB" w:rsidRPr="00F60934" w:rsidRDefault="003F3BCB" w:rsidP="003F3BCB">
      <w:pPr>
        <w:numPr>
          <w:ilvl w:val="1"/>
          <w:numId w:val="49"/>
        </w:numPr>
        <w:suppressAutoHyphens/>
        <w:ind w:left="567" w:hanging="283"/>
        <w:jc w:val="both"/>
        <w:rPr>
          <w:iCs/>
          <w:color w:val="000000"/>
        </w:rPr>
      </w:pPr>
      <w:r w:rsidRPr="000D75EA">
        <w:rPr>
          <w:iCs/>
          <w:color w:val="000000"/>
        </w:rPr>
        <w:t>J</w:t>
      </w:r>
      <w:r w:rsidRPr="00F60934">
        <w:rPr>
          <w:iCs/>
          <w:color w:val="000000"/>
        </w:rPr>
        <w:t>eżeli reprezentant Wykonawcy działa na podstawie pełnomocnictwa udzielonego przez Wykonawcę winien je przedstawić w formie oryginału lub kopii poświadczonej za zgodność z oryginałem przez notariusza. Z treści pełnomocnictwa musi jednoznacznie wynikać zakres umocowania do czynności związanych</w:t>
      </w:r>
      <w:r>
        <w:rPr>
          <w:iCs/>
          <w:color w:val="000000"/>
        </w:rPr>
        <w:t xml:space="preserve"> </w:t>
      </w:r>
      <w:r w:rsidRPr="00F60934">
        <w:rPr>
          <w:iCs/>
          <w:color w:val="000000"/>
        </w:rPr>
        <w:t>z postępowaniem o udzielenie zamówienia publicznego, w szczególności do podpisania i złożenia oferty</w:t>
      </w:r>
      <w:r>
        <w:rPr>
          <w:iCs/>
          <w:color w:val="000000"/>
        </w:rPr>
        <w:t>.</w:t>
      </w:r>
    </w:p>
    <w:p w:rsidR="003F3BCB" w:rsidRPr="00AB71CE" w:rsidRDefault="003F3BCB" w:rsidP="003F3BCB">
      <w:pPr>
        <w:numPr>
          <w:ilvl w:val="1"/>
          <w:numId w:val="49"/>
        </w:numPr>
        <w:suppressAutoHyphens/>
        <w:ind w:left="567" w:hanging="283"/>
        <w:jc w:val="both"/>
        <w:rPr>
          <w:color w:val="000000"/>
        </w:rPr>
      </w:pPr>
      <w:r w:rsidRPr="00AB71CE">
        <w:t>Wykonawcy składający ofertę wspólną ustanawiają pełnomocnika do reprezentowania ich w postępowaniu albo reprezentowania w postępowaniu i zawarcia umowy. Upoważnienie musi być udokumentowane pełnomocnictwem podpisanym przez upełnomocnionych przedstawicieli wszystkich Wykonawców. Treść pełnomocnictwa powinna dokładnie określać dane mocodawców, pełnomocnika, zakres umocowania, datę udzielenia pełnomocnictwa. Pełnomocnictwo (</w:t>
      </w:r>
      <w:r w:rsidRPr="00AB71CE">
        <w:rPr>
          <w:color w:val="000000"/>
        </w:rPr>
        <w:t xml:space="preserve">w formie oryginału lub kopii potwierdzonej przez notariusza za zgodność z oryginałem) </w:t>
      </w:r>
      <w:r w:rsidRPr="00AB71CE">
        <w:t xml:space="preserve">należy dołączyć do oferty. Pełnomocnik pozostaje w kontakcie z Zamawiającym w toku postępowania, zwraca się do Zamawiającego z wszelkimi sprawami. Wszelka korespondencja oraz rozliczenia dokonywane będą wyłącznie z pełnomocnikiem występującym jako reprezentant pozostałych. </w:t>
      </w:r>
    </w:p>
    <w:p w:rsidR="003F3BCB" w:rsidRPr="00B77DD0" w:rsidRDefault="003F3BCB" w:rsidP="003F3BCB">
      <w:pPr>
        <w:numPr>
          <w:ilvl w:val="1"/>
          <w:numId w:val="49"/>
        </w:numPr>
        <w:suppressAutoHyphens/>
        <w:ind w:left="567" w:hanging="283"/>
        <w:jc w:val="both"/>
        <w:rPr>
          <w:color w:val="000000"/>
        </w:rPr>
      </w:pPr>
      <w:r w:rsidRPr="00AB71CE">
        <w:t>Wykonawcy występujący jako Spółka Cywilna zobowiązani są do załączenia do oferty pełnomocnictwa do podpisania oferty w przypadku nie podpisania jej przez wszystkich wspólników spółki. Wspólnicy Spółki Cywilnej będą traktowani jak Wykonawcy składający ofertę wspólną.</w:t>
      </w:r>
    </w:p>
    <w:p w:rsidR="00B77DD0" w:rsidRDefault="00B77DD0" w:rsidP="00B77DD0">
      <w:pPr>
        <w:suppressAutoHyphens/>
        <w:ind w:left="567"/>
        <w:jc w:val="both"/>
        <w:rPr>
          <w:color w:val="000000"/>
        </w:rPr>
      </w:pPr>
    </w:p>
    <w:p w:rsidR="003F3BCB" w:rsidRDefault="003F3BCB" w:rsidP="003F3BCB">
      <w:pPr>
        <w:ind w:left="1701" w:hanging="1701"/>
        <w:jc w:val="both"/>
        <w:rPr>
          <w:b/>
        </w:rPr>
      </w:pPr>
    </w:p>
    <w:p w:rsidR="003F3BCB" w:rsidRDefault="003F3BCB" w:rsidP="003F3BCB">
      <w:pPr>
        <w:ind w:left="1701" w:hanging="1701"/>
        <w:jc w:val="both"/>
        <w:rPr>
          <w:b/>
        </w:rPr>
      </w:pPr>
      <w:r>
        <w:rPr>
          <w:b/>
        </w:rPr>
        <w:lastRenderedPageBreak/>
        <w:t>Rozdział XVII: Podwykonawstwo.</w:t>
      </w:r>
    </w:p>
    <w:p w:rsidR="003F3BCB" w:rsidRPr="00D51918" w:rsidRDefault="003F3BCB" w:rsidP="003F3BCB">
      <w:pPr>
        <w:jc w:val="both"/>
        <w:rPr>
          <w:sz w:val="16"/>
          <w:szCs w:val="16"/>
        </w:rPr>
      </w:pPr>
    </w:p>
    <w:p w:rsidR="003F3BCB" w:rsidRPr="00292A52" w:rsidRDefault="003F3BCB" w:rsidP="003F3BCB">
      <w:pPr>
        <w:numPr>
          <w:ilvl w:val="0"/>
          <w:numId w:val="28"/>
        </w:numPr>
        <w:ind w:left="284" w:hanging="284"/>
        <w:jc w:val="both"/>
        <w:rPr>
          <w:color w:val="000000"/>
        </w:rPr>
      </w:pPr>
      <w:r w:rsidRPr="00292A52">
        <w:rPr>
          <w:color w:val="000000"/>
        </w:rPr>
        <w:t xml:space="preserve">Wykonawca może </w:t>
      </w:r>
      <w:r>
        <w:rPr>
          <w:color w:val="000000"/>
        </w:rPr>
        <w:t>powierzyć wykonanie zamówienia P</w:t>
      </w:r>
      <w:r w:rsidRPr="00292A52">
        <w:rPr>
          <w:color w:val="000000"/>
        </w:rPr>
        <w:t>odwykonawcom.</w:t>
      </w:r>
    </w:p>
    <w:p w:rsidR="003F3BCB" w:rsidRPr="00292A52" w:rsidRDefault="003F3BCB" w:rsidP="003F3BCB">
      <w:pPr>
        <w:numPr>
          <w:ilvl w:val="0"/>
          <w:numId w:val="28"/>
        </w:numPr>
        <w:suppressAutoHyphens/>
        <w:ind w:left="284" w:hanging="284"/>
        <w:jc w:val="both"/>
        <w:rPr>
          <w:color w:val="000000"/>
        </w:rPr>
      </w:pPr>
      <w:r w:rsidRPr="00292A52">
        <w:rPr>
          <w:color w:val="000000"/>
        </w:rPr>
        <w:t xml:space="preserve">Wykonawca jest obowiązany wskazać w ofercie części zamówienia, których wykonanie zamierza powierzyć </w:t>
      </w:r>
      <w:r>
        <w:rPr>
          <w:color w:val="000000"/>
        </w:rPr>
        <w:t>P</w:t>
      </w:r>
      <w:r w:rsidRPr="00292A52">
        <w:rPr>
          <w:color w:val="000000"/>
        </w:rPr>
        <w:t xml:space="preserve">odwykonawcom </w:t>
      </w:r>
      <w:r w:rsidRPr="00292A52">
        <w:t xml:space="preserve">i podania firm </w:t>
      </w:r>
      <w:r>
        <w:t>P</w:t>
      </w:r>
      <w:r w:rsidRPr="00292A52">
        <w:t>odwykonawców</w:t>
      </w:r>
      <w:r w:rsidRPr="00292A52">
        <w:rPr>
          <w:color w:val="000000"/>
        </w:rPr>
        <w:t>. W przypadku rea</w:t>
      </w:r>
      <w:r>
        <w:rPr>
          <w:color w:val="000000"/>
        </w:rPr>
        <w:t>lizacji zamówienia bez udziału P</w:t>
      </w:r>
      <w:r w:rsidRPr="00292A52">
        <w:rPr>
          <w:color w:val="000000"/>
        </w:rPr>
        <w:t xml:space="preserve">odwykonawcy, należy taką informację zamieścić </w:t>
      </w:r>
      <w:r>
        <w:rPr>
          <w:color w:val="000000"/>
        </w:rPr>
        <w:br/>
      </w:r>
      <w:r w:rsidRPr="00292A52">
        <w:rPr>
          <w:color w:val="000000"/>
        </w:rPr>
        <w:t>w formularzu ofertowym.</w:t>
      </w:r>
    </w:p>
    <w:p w:rsidR="003F3BCB" w:rsidRPr="00292A52" w:rsidRDefault="003F3BCB" w:rsidP="003F3BCB">
      <w:pPr>
        <w:numPr>
          <w:ilvl w:val="0"/>
          <w:numId w:val="28"/>
        </w:numPr>
        <w:ind w:left="284" w:hanging="284"/>
        <w:jc w:val="both"/>
        <w:rPr>
          <w:color w:val="000000"/>
        </w:rPr>
      </w:pPr>
      <w:r w:rsidRPr="00292A52">
        <w:rPr>
          <w:color w:val="000000"/>
        </w:rPr>
        <w:t>Zamawiający nie zastrzega obowiązku osobistego wykonania przez Wykonawcę kluczowych części zamówienia.</w:t>
      </w:r>
    </w:p>
    <w:p w:rsidR="003F3BCB" w:rsidRDefault="003F3BCB" w:rsidP="003F3BCB">
      <w:pPr>
        <w:numPr>
          <w:ilvl w:val="0"/>
          <w:numId w:val="28"/>
        </w:numPr>
        <w:ind w:left="284" w:hanging="284"/>
        <w:jc w:val="both"/>
        <w:rPr>
          <w:color w:val="000000"/>
        </w:rPr>
      </w:pPr>
      <w:r w:rsidRPr="00292A52">
        <w:rPr>
          <w:color w:val="000000"/>
        </w:rPr>
        <w:t>Wykonawca ma pr</w:t>
      </w:r>
      <w:r>
        <w:rPr>
          <w:color w:val="000000"/>
        </w:rPr>
        <w:t>awo do zmiany lub rezygnacji z P</w:t>
      </w:r>
      <w:r w:rsidRPr="00292A52">
        <w:rPr>
          <w:color w:val="000000"/>
        </w:rPr>
        <w:t xml:space="preserve">odwykonawcy. </w:t>
      </w:r>
      <w:r>
        <w:rPr>
          <w:color w:val="000000"/>
        </w:rPr>
        <w:t>Jeżeli zmiana lub rezygnacja z P</w:t>
      </w:r>
      <w:r w:rsidRPr="00292A52">
        <w:rPr>
          <w:color w:val="000000"/>
        </w:rPr>
        <w:t xml:space="preserve">odwykonawcy dotyczy podmiotu, na którego zasoby Wykonawca powoływał się, na zasadach określonych w art. 22a ust. 1 </w:t>
      </w:r>
      <w:r>
        <w:rPr>
          <w:color w:val="000000"/>
        </w:rPr>
        <w:t xml:space="preserve">ustawy </w:t>
      </w:r>
      <w:proofErr w:type="spellStart"/>
      <w:r w:rsidRPr="00292A52">
        <w:rPr>
          <w:color w:val="000000"/>
        </w:rPr>
        <w:t>P</w:t>
      </w:r>
      <w:r>
        <w:rPr>
          <w:color w:val="000000"/>
        </w:rPr>
        <w:t>zp</w:t>
      </w:r>
      <w:proofErr w:type="spellEnd"/>
      <w:r w:rsidRPr="00292A52">
        <w:rPr>
          <w:color w:val="000000"/>
        </w:rPr>
        <w:t xml:space="preserve">, w celu wykazania spełniania warunków udziału w postępowaniu, Wykonawca jest obowiązany wykazać Zamawiającemu, że proponowany inny </w:t>
      </w:r>
      <w:r>
        <w:rPr>
          <w:color w:val="000000"/>
        </w:rPr>
        <w:t>P</w:t>
      </w:r>
      <w:r w:rsidRPr="00292A52">
        <w:rPr>
          <w:color w:val="000000"/>
        </w:rPr>
        <w:t xml:space="preserve">odwykonawca lub Wykonawca samodzielnie spełnia je w stopniu nie mniejszym niż </w:t>
      </w:r>
      <w:r>
        <w:rPr>
          <w:color w:val="000000"/>
        </w:rPr>
        <w:t>P</w:t>
      </w:r>
      <w:r w:rsidRPr="00292A52">
        <w:rPr>
          <w:color w:val="000000"/>
        </w:rPr>
        <w:t>odwykonawca, na którego zasoby Wykonawca powoływał się w trakcie postępowania o udzielenie zamówienia.</w:t>
      </w:r>
    </w:p>
    <w:p w:rsidR="003F3BCB" w:rsidRDefault="003F3BCB" w:rsidP="003F3BCB">
      <w:pPr>
        <w:numPr>
          <w:ilvl w:val="0"/>
          <w:numId w:val="28"/>
        </w:numPr>
        <w:ind w:left="284" w:hanging="284"/>
        <w:jc w:val="both"/>
        <w:rPr>
          <w:color w:val="000000"/>
        </w:rPr>
      </w:pPr>
      <w:r w:rsidRPr="0048629B">
        <w:t>W zakresie nie uregulowanym w SIWZ, zastosowanie mają przepisy</w:t>
      </w:r>
      <w:r>
        <w:t xml:space="preserve"> ustawy </w:t>
      </w:r>
      <w:proofErr w:type="spellStart"/>
      <w:r>
        <w:t>Pzp</w:t>
      </w:r>
      <w:proofErr w:type="spellEnd"/>
      <w:r>
        <w:t>.</w:t>
      </w:r>
    </w:p>
    <w:p w:rsidR="003F3BCB" w:rsidRDefault="003F3BCB" w:rsidP="003F3BCB">
      <w:pPr>
        <w:jc w:val="both"/>
      </w:pPr>
    </w:p>
    <w:p w:rsidR="003F3BCB" w:rsidRDefault="003F3BCB" w:rsidP="003F3BCB">
      <w:pPr>
        <w:ind w:left="1985" w:hanging="1985"/>
        <w:jc w:val="both"/>
        <w:rPr>
          <w:b/>
        </w:rPr>
      </w:pPr>
      <w:r>
        <w:rPr>
          <w:b/>
        </w:rPr>
        <w:t>Rozdział XVIII: Opis kryteriów, którymi Zamawiający będzie się kierował przy wyborze oferty, wraz z podaniem wag tych kryteriów i sposobu oceny ofert.</w:t>
      </w:r>
    </w:p>
    <w:p w:rsidR="003F3BCB" w:rsidRPr="008C3A6E" w:rsidRDefault="003F3BCB" w:rsidP="003F3BCB">
      <w:pPr>
        <w:jc w:val="both"/>
        <w:rPr>
          <w:sz w:val="16"/>
          <w:szCs w:val="16"/>
        </w:rPr>
      </w:pPr>
    </w:p>
    <w:p w:rsidR="003F3BCB" w:rsidRDefault="003F3BCB" w:rsidP="003F3BCB">
      <w:pPr>
        <w:ind w:left="360" w:hanging="360"/>
        <w:jc w:val="both"/>
      </w:pPr>
      <w:r>
        <w:t xml:space="preserve">1. Przy wyborze najkorzystniejszej oferty Zamawiający kierował się będzie następującymi kryteriami i ich wagami </w:t>
      </w:r>
      <w:r w:rsidRPr="00181C7C">
        <w:t xml:space="preserve">(kryteria obowiązują dla każdej z </w:t>
      </w:r>
      <w:r w:rsidR="00190782">
        <w:t>dwóch</w:t>
      </w:r>
      <w:r w:rsidRPr="00181C7C">
        <w:t xml:space="preserve"> części zamówienia):</w:t>
      </w:r>
      <w:r>
        <w:t xml:space="preserve">  </w:t>
      </w:r>
    </w:p>
    <w:p w:rsidR="003F3BCB" w:rsidRDefault="003F3BCB" w:rsidP="003F3BCB">
      <w:pPr>
        <w:numPr>
          <w:ilvl w:val="0"/>
          <w:numId w:val="48"/>
        </w:numPr>
        <w:jc w:val="both"/>
      </w:pPr>
      <w:r>
        <w:t>cena oferty</w:t>
      </w:r>
      <w:r w:rsidR="00073C3A">
        <w:t xml:space="preserve">        </w:t>
      </w:r>
      <w:r>
        <w:t xml:space="preserve"> – waga 60%</w:t>
      </w:r>
    </w:p>
    <w:p w:rsidR="003F3BCB" w:rsidRPr="00B439A5" w:rsidRDefault="003F3BCB" w:rsidP="003F3BCB">
      <w:pPr>
        <w:numPr>
          <w:ilvl w:val="0"/>
          <w:numId w:val="48"/>
        </w:numPr>
        <w:jc w:val="both"/>
      </w:pPr>
      <w:r w:rsidRPr="00B439A5">
        <w:t xml:space="preserve">okres gwarancji </w:t>
      </w:r>
      <w:r w:rsidR="00073C3A">
        <w:t xml:space="preserve"> </w:t>
      </w:r>
      <w:r w:rsidRPr="00B439A5">
        <w:t xml:space="preserve">– </w:t>
      </w:r>
      <w:r>
        <w:t>waga 4</w:t>
      </w:r>
      <w:r w:rsidRPr="00B439A5">
        <w:t>0%</w:t>
      </w:r>
    </w:p>
    <w:p w:rsidR="003F3BCB" w:rsidRDefault="003F3BCB" w:rsidP="003F3BCB">
      <w:pPr>
        <w:numPr>
          <w:ilvl w:val="0"/>
          <w:numId w:val="29"/>
        </w:numPr>
        <w:ind w:left="284" w:hanging="284"/>
        <w:jc w:val="both"/>
      </w:pPr>
      <w:r>
        <w:t xml:space="preserve">Ocena ofert zostanie przeprowadzona wyłącznie na podstawie przedstawionych wyżej kryteriów. </w:t>
      </w:r>
    </w:p>
    <w:p w:rsidR="003F3BCB" w:rsidRDefault="003F3BCB" w:rsidP="003F3BCB">
      <w:pPr>
        <w:numPr>
          <w:ilvl w:val="0"/>
          <w:numId w:val="29"/>
        </w:numPr>
        <w:ind w:left="284" w:hanging="284"/>
        <w:jc w:val="both"/>
      </w:pPr>
      <w:r>
        <w:t xml:space="preserve">Oferty będą oceniane w skali 0 - 100 pkt. </w:t>
      </w:r>
    </w:p>
    <w:p w:rsidR="003F3BCB" w:rsidRDefault="003F3BCB" w:rsidP="003F3BCB">
      <w:pPr>
        <w:numPr>
          <w:ilvl w:val="0"/>
          <w:numId w:val="29"/>
        </w:numPr>
        <w:ind w:left="284" w:hanging="284"/>
        <w:jc w:val="both"/>
      </w:pPr>
      <w:r>
        <w:t xml:space="preserve">Całkowita liczba punktów, jaką otrzyma </w:t>
      </w:r>
      <w:r w:rsidR="00DD696F">
        <w:t xml:space="preserve">oferta, </w:t>
      </w:r>
      <w:r>
        <w:t xml:space="preserve">zostanie obliczona wg poniższego wzoru: </w:t>
      </w:r>
    </w:p>
    <w:p w:rsidR="003F3BCB" w:rsidRDefault="003F3BCB" w:rsidP="003F3BCB">
      <w:pPr>
        <w:ind w:left="284"/>
        <w:jc w:val="center"/>
        <w:rPr>
          <w:b/>
        </w:rPr>
      </w:pPr>
    </w:p>
    <w:p w:rsidR="003F3BCB" w:rsidRPr="00706696" w:rsidRDefault="003F3BCB" w:rsidP="003F3BCB">
      <w:pPr>
        <w:ind w:left="284"/>
        <w:jc w:val="center"/>
        <w:rPr>
          <w:b/>
        </w:rPr>
      </w:pPr>
      <w:r w:rsidRPr="00706696">
        <w:rPr>
          <w:b/>
        </w:rPr>
        <w:t>L= C + G</w:t>
      </w:r>
      <w:r>
        <w:rPr>
          <w:b/>
        </w:rPr>
        <w:t xml:space="preserve"> </w:t>
      </w:r>
    </w:p>
    <w:p w:rsidR="003F3BCB" w:rsidRPr="00706696" w:rsidRDefault="003F3BCB" w:rsidP="003F3BCB">
      <w:pPr>
        <w:ind w:left="284"/>
        <w:jc w:val="both"/>
      </w:pPr>
      <w:r w:rsidRPr="00706696">
        <w:t>gdzie:</w:t>
      </w:r>
    </w:p>
    <w:p w:rsidR="003F3BCB" w:rsidRPr="00706696" w:rsidRDefault="003F3BCB" w:rsidP="003F3BCB">
      <w:pPr>
        <w:ind w:left="284"/>
        <w:jc w:val="both"/>
      </w:pPr>
      <w:r w:rsidRPr="00706696">
        <w:t>L - całkowita liczba punktów,</w:t>
      </w:r>
    </w:p>
    <w:p w:rsidR="003F3BCB" w:rsidRPr="00706696" w:rsidRDefault="003F3BCB" w:rsidP="003F3BCB">
      <w:pPr>
        <w:ind w:left="284"/>
        <w:jc w:val="both"/>
      </w:pPr>
      <w:r w:rsidRPr="00706696">
        <w:t>C – punkty uzyskane w kryterium - cena oferty,</w:t>
      </w:r>
    </w:p>
    <w:p w:rsidR="003F3BCB" w:rsidRPr="00706696" w:rsidRDefault="003F3BCB" w:rsidP="003F3BCB">
      <w:pPr>
        <w:ind w:left="284"/>
        <w:jc w:val="both"/>
      </w:pPr>
      <w:r w:rsidRPr="00706696">
        <w:t>G – punkty uzyskane w kryterium – długość okresu gwarancji,</w:t>
      </w:r>
    </w:p>
    <w:p w:rsidR="003F3BCB" w:rsidRPr="00706696" w:rsidRDefault="003F3BCB" w:rsidP="003F3BCB">
      <w:pPr>
        <w:numPr>
          <w:ilvl w:val="0"/>
          <w:numId w:val="29"/>
        </w:numPr>
        <w:ind w:left="284" w:hanging="284"/>
        <w:jc w:val="both"/>
      </w:pPr>
      <w:r w:rsidRPr="00706696">
        <w:t>Ocena punktowa w kryterium – cena oferty</w:t>
      </w:r>
      <w:r w:rsidR="00DD696F">
        <w:t>,</w:t>
      </w:r>
      <w:r>
        <w:t xml:space="preserve"> </w:t>
      </w:r>
      <w:r w:rsidRPr="00706696">
        <w:t>dokonana zostanie na podstawie poniższego wzoru:</w:t>
      </w:r>
    </w:p>
    <w:p w:rsidR="003F3BCB" w:rsidRPr="00706696" w:rsidRDefault="003F3BCB" w:rsidP="00943C51">
      <w:pPr>
        <w:jc w:val="both"/>
      </w:pPr>
    </w:p>
    <w:p w:rsidR="003F3BCB" w:rsidRPr="00295898" w:rsidRDefault="003F3BCB" w:rsidP="003F3BCB">
      <w:pPr>
        <w:jc w:val="both"/>
        <w:rPr>
          <w:sz w:val="22"/>
          <w:szCs w:val="22"/>
        </w:rPr>
      </w:pPr>
      <w:r w:rsidRPr="00706696">
        <w:t xml:space="preserve">       </w:t>
      </w:r>
      <w:r>
        <w:t xml:space="preserve">                                         </w:t>
      </w:r>
      <w:r w:rsidRPr="00295898">
        <w:rPr>
          <w:sz w:val="22"/>
          <w:szCs w:val="22"/>
        </w:rPr>
        <w:t>najniższa oferowana cena brutto</w:t>
      </w:r>
    </w:p>
    <w:p w:rsidR="003F3BCB" w:rsidRPr="00295898" w:rsidRDefault="003F3BCB" w:rsidP="003F3BCB">
      <w:pPr>
        <w:jc w:val="center"/>
      </w:pPr>
      <w:r w:rsidRPr="00295898">
        <w:rPr>
          <w:b/>
          <w:sz w:val="28"/>
          <w:szCs w:val="28"/>
        </w:rPr>
        <w:t xml:space="preserve">C </w:t>
      </w:r>
      <w:r w:rsidRPr="00295898">
        <w:t>= ----------------------------------------------  X 60 pkt.</w:t>
      </w:r>
    </w:p>
    <w:p w:rsidR="003F3BCB" w:rsidRPr="00295898" w:rsidRDefault="003F3BCB" w:rsidP="003F3BCB">
      <w:pPr>
        <w:jc w:val="both"/>
        <w:rPr>
          <w:sz w:val="22"/>
          <w:szCs w:val="22"/>
        </w:rPr>
      </w:pPr>
      <w:r w:rsidRPr="00295898">
        <w:t xml:space="preserve">                                                </w:t>
      </w:r>
      <w:r w:rsidRPr="00295898">
        <w:rPr>
          <w:sz w:val="22"/>
          <w:szCs w:val="22"/>
        </w:rPr>
        <w:t>cena brutto badanej oferty</w:t>
      </w:r>
    </w:p>
    <w:p w:rsidR="003F3BCB" w:rsidRPr="00706696" w:rsidRDefault="003F3BCB" w:rsidP="003F3BCB">
      <w:pPr>
        <w:jc w:val="both"/>
        <w:rPr>
          <w:sz w:val="22"/>
          <w:szCs w:val="22"/>
        </w:rPr>
      </w:pPr>
    </w:p>
    <w:p w:rsidR="003F3BCB" w:rsidRDefault="003F3BCB" w:rsidP="003F3BCB">
      <w:pPr>
        <w:numPr>
          <w:ilvl w:val="0"/>
          <w:numId w:val="29"/>
        </w:numPr>
        <w:ind w:left="284" w:hanging="284"/>
        <w:jc w:val="both"/>
      </w:pPr>
      <w:r w:rsidRPr="00706696">
        <w:t>Ocena punktowa w kryterium – długość okresu gwarancji, dokonana zostanie na podstawie poniższych zasad i wzoru:</w:t>
      </w:r>
    </w:p>
    <w:p w:rsidR="003F3BCB" w:rsidRPr="00706696" w:rsidRDefault="003F3BCB" w:rsidP="003F3BCB">
      <w:pPr>
        <w:numPr>
          <w:ilvl w:val="0"/>
          <w:numId w:val="30"/>
        </w:numPr>
        <w:ind w:left="567" w:hanging="283"/>
        <w:jc w:val="both"/>
      </w:pPr>
      <w:r w:rsidRPr="00706696">
        <w:t xml:space="preserve">Wymagany minimalny zaoferowany okres gwarancji nie może być krótszy niż </w:t>
      </w:r>
      <w:r w:rsidR="00720627">
        <w:t>36</w:t>
      </w:r>
      <w:r w:rsidR="00190782">
        <w:t xml:space="preserve">  mie</w:t>
      </w:r>
      <w:r w:rsidR="00720627">
        <w:t>sięcy</w:t>
      </w:r>
      <w:r w:rsidRPr="00706696">
        <w:t xml:space="preserve">. </w:t>
      </w:r>
    </w:p>
    <w:p w:rsidR="003F3BCB" w:rsidRDefault="003F3BCB" w:rsidP="003F3BCB">
      <w:pPr>
        <w:numPr>
          <w:ilvl w:val="0"/>
          <w:numId w:val="30"/>
        </w:numPr>
        <w:ind w:left="567" w:hanging="283"/>
        <w:jc w:val="both"/>
      </w:pPr>
      <w:r w:rsidRPr="00706696">
        <w:t xml:space="preserve">Maksymalny zaoferowany okres </w:t>
      </w:r>
      <w:r>
        <w:t>gwarancji</w:t>
      </w:r>
      <w:r w:rsidRPr="00706696">
        <w:t xml:space="preserve"> nie może być dłuższy niż </w:t>
      </w:r>
      <w:r w:rsidR="00720627">
        <w:t>60</w:t>
      </w:r>
      <w:r w:rsidR="00190782">
        <w:t xml:space="preserve"> miesi</w:t>
      </w:r>
      <w:r w:rsidR="00943C51">
        <w:t>ęcy</w:t>
      </w:r>
      <w:r w:rsidRPr="00706696">
        <w:t>.</w:t>
      </w:r>
    </w:p>
    <w:p w:rsidR="003F3BCB" w:rsidRDefault="003F3BCB" w:rsidP="003F3BCB">
      <w:pPr>
        <w:numPr>
          <w:ilvl w:val="0"/>
          <w:numId w:val="30"/>
        </w:numPr>
        <w:ind w:left="567" w:hanging="283"/>
        <w:jc w:val="both"/>
      </w:pPr>
      <w:r w:rsidRPr="00706696">
        <w:t>Zamawiający wymaga podania w formula</w:t>
      </w:r>
      <w:r>
        <w:t>rzu oferty oferowanego okresu gwarancj</w:t>
      </w:r>
      <w:r w:rsidRPr="00706696">
        <w:t xml:space="preserve">i </w:t>
      </w:r>
      <w:r w:rsidRPr="00706696">
        <w:br/>
        <w:t>w miesiącach.</w:t>
      </w:r>
    </w:p>
    <w:p w:rsidR="00314297" w:rsidRDefault="00314297" w:rsidP="00314297">
      <w:pPr>
        <w:ind w:left="567"/>
        <w:jc w:val="both"/>
      </w:pPr>
    </w:p>
    <w:p w:rsidR="00314297" w:rsidRDefault="00314297" w:rsidP="003F3BCB">
      <w:pPr>
        <w:numPr>
          <w:ilvl w:val="0"/>
          <w:numId w:val="30"/>
        </w:numPr>
        <w:ind w:left="567" w:hanging="283"/>
        <w:jc w:val="both"/>
      </w:pPr>
    </w:p>
    <w:p w:rsidR="003F3BCB" w:rsidRPr="008B058D" w:rsidRDefault="003F3BCB" w:rsidP="003F3BCB">
      <w:pPr>
        <w:ind w:left="567"/>
        <w:jc w:val="both"/>
        <w:rPr>
          <w:vertAlign w:val="subscript"/>
        </w:rPr>
      </w:pPr>
      <w:r>
        <w:t xml:space="preserve">                                  G</w:t>
      </w:r>
      <w:r>
        <w:rPr>
          <w:vertAlign w:val="subscript"/>
        </w:rPr>
        <w:t>O</w:t>
      </w:r>
    </w:p>
    <w:p w:rsidR="003F3BCB" w:rsidRDefault="003F3BCB" w:rsidP="003F3BCB">
      <w:pPr>
        <w:pStyle w:val="Akapitzlist"/>
        <w:spacing w:line="360" w:lineRule="auto"/>
        <w:ind w:left="0"/>
      </w:pPr>
      <w:r>
        <w:rPr>
          <w:b/>
          <w:sz w:val="28"/>
          <w:szCs w:val="28"/>
        </w:rPr>
        <w:t xml:space="preserve">                            </w:t>
      </w:r>
      <w:r w:rsidRPr="00BE7052">
        <w:rPr>
          <w:b/>
          <w:sz w:val="28"/>
          <w:szCs w:val="28"/>
        </w:rPr>
        <w:t>G</w:t>
      </w:r>
      <w:r w:rsidRPr="00295898">
        <w:t xml:space="preserve"> =</w:t>
      </w:r>
      <w:r>
        <w:t xml:space="preserve">--------- </w:t>
      </w:r>
      <w:r w:rsidRPr="00295898">
        <w:t xml:space="preserve">x </w:t>
      </w:r>
      <w:r>
        <w:t>4</w:t>
      </w:r>
      <w:r w:rsidRPr="00295898">
        <w:t>0 pkt</w:t>
      </w:r>
    </w:p>
    <w:p w:rsidR="003F3BCB" w:rsidRPr="003935AE" w:rsidRDefault="003F3BCB" w:rsidP="003F3BCB">
      <w:pPr>
        <w:pStyle w:val="Akapitzlist"/>
        <w:spacing w:line="360" w:lineRule="auto"/>
        <w:ind w:left="0"/>
        <w:rPr>
          <w:vertAlign w:val="subscript"/>
        </w:rPr>
      </w:pPr>
      <w:r>
        <w:t xml:space="preserve">                                           </w:t>
      </w:r>
      <w:r w:rsidR="00720627">
        <w:t>60</w:t>
      </w:r>
      <w:r w:rsidRPr="00EB758C">
        <w:t xml:space="preserve"> (maksymalny okres gwarancji)</w:t>
      </w:r>
    </w:p>
    <w:p w:rsidR="003F3BCB" w:rsidRPr="00706696" w:rsidRDefault="003F3BCB" w:rsidP="003F3BCB">
      <w:pPr>
        <w:ind w:left="284"/>
        <w:jc w:val="both"/>
      </w:pPr>
      <w:r w:rsidRPr="00706696">
        <w:t>gdzie:</w:t>
      </w:r>
    </w:p>
    <w:p w:rsidR="003F3BCB" w:rsidRPr="00706696" w:rsidRDefault="003F3BCB" w:rsidP="003F3BCB">
      <w:pPr>
        <w:ind w:left="284"/>
        <w:jc w:val="both"/>
      </w:pPr>
      <w:r>
        <w:t>G</w:t>
      </w:r>
      <w:r w:rsidRPr="005F32E6">
        <w:rPr>
          <w:vertAlign w:val="subscript"/>
        </w:rPr>
        <w:t xml:space="preserve"> </w:t>
      </w:r>
      <w:r w:rsidRPr="00706696">
        <w:t xml:space="preserve">– </w:t>
      </w:r>
      <w:r>
        <w:t>oznacza ilość punktów uzyskanych w kryterium „okres gwarancji”</w:t>
      </w:r>
      <w:r w:rsidRPr="00706696">
        <w:t>,</w:t>
      </w:r>
    </w:p>
    <w:p w:rsidR="003F3BCB" w:rsidRDefault="003F3BCB" w:rsidP="003F3BCB">
      <w:pPr>
        <w:ind w:left="284"/>
        <w:jc w:val="both"/>
        <w:rPr>
          <w:strike/>
        </w:rPr>
      </w:pPr>
      <w:r>
        <w:t>Go</w:t>
      </w:r>
      <w:r w:rsidRPr="005F32E6">
        <w:rPr>
          <w:vertAlign w:val="subscript"/>
        </w:rPr>
        <w:t xml:space="preserve"> </w:t>
      </w:r>
      <w:r w:rsidRPr="00706696">
        <w:t xml:space="preserve">– </w:t>
      </w:r>
      <w:r>
        <w:t xml:space="preserve">oznacza zaoferowany okres gwarancji </w:t>
      </w:r>
      <w:r w:rsidRPr="00155AD3">
        <w:t>ocenianej oferty</w:t>
      </w:r>
      <w:r>
        <w:t>.</w:t>
      </w:r>
      <w:r w:rsidRPr="00155AD3">
        <w:rPr>
          <w:strike/>
        </w:rPr>
        <w:t xml:space="preserve"> </w:t>
      </w:r>
    </w:p>
    <w:p w:rsidR="003F3BCB" w:rsidRDefault="00190782" w:rsidP="003F3BCB">
      <w:pPr>
        <w:ind w:left="284"/>
        <w:jc w:val="both"/>
      </w:pPr>
      <w:r>
        <w:t>W przypadku nie podania okresu gwarancji lub podania wartości niższej oferta podlega odrzuceniu. W przypadku podania wartości wyższej Zamawiający uzna, że długość gwarancji wynosi maksymalny przewidywany w SIWZ okres.</w:t>
      </w:r>
    </w:p>
    <w:p w:rsidR="003F3BCB" w:rsidRPr="00693FD1" w:rsidRDefault="003F3BCB" w:rsidP="003F3BCB">
      <w:pPr>
        <w:pStyle w:val="Akapitzlist"/>
        <w:jc w:val="both"/>
        <w:rPr>
          <w:sz w:val="16"/>
          <w:szCs w:val="16"/>
        </w:rPr>
      </w:pPr>
    </w:p>
    <w:p w:rsidR="003F3BCB" w:rsidRPr="00706696" w:rsidRDefault="003F3BCB" w:rsidP="003F3BCB">
      <w:pPr>
        <w:numPr>
          <w:ilvl w:val="0"/>
          <w:numId w:val="29"/>
        </w:numPr>
        <w:ind w:left="284" w:hanging="284"/>
        <w:jc w:val="both"/>
      </w:pPr>
      <w:r w:rsidRPr="00706696">
        <w:t>Za ofertę najkorzystniejszą uznana zostanie oferta, która uzyska najwyższą liczbę punktów (</w:t>
      </w:r>
      <w:r w:rsidRPr="00706696">
        <w:rPr>
          <w:b/>
        </w:rPr>
        <w:t>L</w:t>
      </w:r>
      <w:r w:rsidRPr="00706696">
        <w:t xml:space="preserve">). </w:t>
      </w:r>
    </w:p>
    <w:p w:rsidR="003F3BCB" w:rsidRDefault="003F3BCB" w:rsidP="003F3BCB">
      <w:pPr>
        <w:numPr>
          <w:ilvl w:val="0"/>
          <w:numId w:val="29"/>
        </w:numPr>
        <w:ind w:left="284" w:hanging="284"/>
        <w:jc w:val="both"/>
      </w:pPr>
      <w:r w:rsidRPr="00706696">
        <w:t>Obliczenia dokonywane będą z dokładnością do dwóch miejsc po przecinku.</w:t>
      </w:r>
    </w:p>
    <w:p w:rsidR="003F3BCB" w:rsidRDefault="003F3BCB" w:rsidP="003F3BCB">
      <w:pPr>
        <w:numPr>
          <w:ilvl w:val="0"/>
          <w:numId w:val="29"/>
        </w:numPr>
        <w:jc w:val="both"/>
      </w:pPr>
      <w:r w:rsidRPr="001F196F">
        <w:rPr>
          <w:color w:val="000000"/>
        </w:rPr>
        <w:t xml:space="preserve">W toku badania i oceny złożonych ofert Zamawiający może, na podstawie art. 87 ust. 1 </w:t>
      </w:r>
      <w:r>
        <w:rPr>
          <w:color w:val="000000"/>
        </w:rPr>
        <w:t xml:space="preserve">ustawy </w:t>
      </w:r>
      <w:proofErr w:type="spellStart"/>
      <w:r w:rsidRPr="001F196F">
        <w:rPr>
          <w:color w:val="000000"/>
        </w:rPr>
        <w:t>P</w:t>
      </w:r>
      <w:r>
        <w:rPr>
          <w:color w:val="000000"/>
        </w:rPr>
        <w:t>zp</w:t>
      </w:r>
      <w:proofErr w:type="spellEnd"/>
      <w:r w:rsidRPr="001F196F">
        <w:rPr>
          <w:color w:val="000000"/>
        </w:rPr>
        <w:t>, żądać udzielenia przez Wykonawców wyjaśnień dotyczących treści złożonych przez nich ofert oraz, na podstawie art. 26 ust. 4</w:t>
      </w:r>
      <w:r>
        <w:rPr>
          <w:color w:val="000000"/>
        </w:rPr>
        <w:t xml:space="preserve"> ustawy </w:t>
      </w:r>
      <w:proofErr w:type="spellStart"/>
      <w:r w:rsidRPr="001F196F">
        <w:rPr>
          <w:color w:val="000000"/>
        </w:rPr>
        <w:t>P</w:t>
      </w:r>
      <w:r>
        <w:rPr>
          <w:color w:val="000000"/>
        </w:rPr>
        <w:t>zp</w:t>
      </w:r>
      <w:proofErr w:type="spellEnd"/>
      <w:r w:rsidRPr="001F196F">
        <w:rPr>
          <w:color w:val="000000"/>
        </w:rPr>
        <w:t xml:space="preserve">, wyjaśnień dotyczących oświadczeń lub dokumentów, o których mowa w art. 25 ust. 1 </w:t>
      </w:r>
      <w:r>
        <w:rPr>
          <w:color w:val="000000"/>
        </w:rPr>
        <w:t xml:space="preserve">ustawy </w:t>
      </w:r>
      <w:proofErr w:type="spellStart"/>
      <w:r w:rsidRPr="001F196F">
        <w:rPr>
          <w:color w:val="000000"/>
        </w:rPr>
        <w:t>P</w:t>
      </w:r>
      <w:r>
        <w:rPr>
          <w:color w:val="000000"/>
        </w:rPr>
        <w:t>zp</w:t>
      </w:r>
      <w:proofErr w:type="spellEnd"/>
      <w:r w:rsidRPr="001F196F">
        <w:rPr>
          <w:color w:val="000000"/>
        </w:rPr>
        <w:t>.</w:t>
      </w:r>
    </w:p>
    <w:p w:rsidR="003F3BCB" w:rsidRDefault="003F3BCB" w:rsidP="003F3BCB">
      <w:pPr>
        <w:numPr>
          <w:ilvl w:val="0"/>
          <w:numId w:val="29"/>
        </w:numPr>
        <w:ind w:left="284" w:hanging="426"/>
        <w:jc w:val="both"/>
      </w:pPr>
      <w:r>
        <w:t xml:space="preserve">Na podstawie art. 87 ust. 2 ustawy </w:t>
      </w:r>
      <w:proofErr w:type="spellStart"/>
      <w:r>
        <w:t>Pzp</w:t>
      </w:r>
      <w:proofErr w:type="spellEnd"/>
      <w:r>
        <w:t xml:space="preserve"> Zamawiający poprawi w ofercie: </w:t>
      </w:r>
    </w:p>
    <w:p w:rsidR="003F3BCB" w:rsidRDefault="003F3BCB" w:rsidP="003F3BCB">
      <w:pPr>
        <w:numPr>
          <w:ilvl w:val="0"/>
          <w:numId w:val="14"/>
        </w:numPr>
        <w:ind w:left="567" w:hanging="283"/>
        <w:jc w:val="both"/>
      </w:pPr>
      <w:r>
        <w:t xml:space="preserve">oczywiste omyłki pisarskie, </w:t>
      </w:r>
    </w:p>
    <w:p w:rsidR="003F3BCB" w:rsidRDefault="003F3BCB" w:rsidP="003F3BCB">
      <w:pPr>
        <w:numPr>
          <w:ilvl w:val="0"/>
          <w:numId w:val="14"/>
        </w:numPr>
        <w:ind w:left="567" w:hanging="283"/>
        <w:jc w:val="both"/>
      </w:pPr>
      <w:r>
        <w:t xml:space="preserve">oczywiste omyłki rachunkowe z uwzględnieniem konsekwencji rachunkowych dokonanych poprawek,  </w:t>
      </w:r>
    </w:p>
    <w:p w:rsidR="003F3BCB" w:rsidRDefault="003F3BCB" w:rsidP="003F3BCB">
      <w:pPr>
        <w:numPr>
          <w:ilvl w:val="0"/>
          <w:numId w:val="14"/>
        </w:numPr>
        <w:ind w:left="567" w:hanging="283"/>
        <w:jc w:val="both"/>
      </w:pPr>
      <w:r>
        <w:t>inne omyłki polegające na niezgodności oferty ze SIWZ, niepowodujące istotnych zmian w treści oferty,</w:t>
      </w:r>
    </w:p>
    <w:p w:rsidR="003F3BCB" w:rsidRDefault="003F3BCB" w:rsidP="003F3BCB">
      <w:pPr>
        <w:ind w:left="284"/>
        <w:jc w:val="both"/>
      </w:pPr>
      <w:r>
        <w:t>- niezwłocznie zawiadamiając o tym Wykonawcę, którego oferta została poprawiona.</w:t>
      </w:r>
    </w:p>
    <w:p w:rsidR="003F3BCB" w:rsidRDefault="003F3BCB" w:rsidP="003F3BCB">
      <w:pPr>
        <w:numPr>
          <w:ilvl w:val="0"/>
          <w:numId w:val="52"/>
        </w:numPr>
        <w:ind w:left="284" w:hanging="426"/>
        <w:jc w:val="both"/>
      </w:pPr>
      <w:r>
        <w:t xml:space="preserve">Zamawiający odrzuci ofertę, jeżeli Wykonawca w terminie 3 dni od dnia doręczenia zawiadomienia nie zgodzi się na poprawienie omyłki, o której mowa w art. 87 ust. 2 pkt 3 ustawy </w:t>
      </w:r>
      <w:proofErr w:type="spellStart"/>
      <w:r>
        <w:t>Pzp</w:t>
      </w:r>
      <w:proofErr w:type="spellEnd"/>
      <w:r>
        <w:t>.</w:t>
      </w:r>
    </w:p>
    <w:p w:rsidR="003F3BCB" w:rsidRPr="00E22CE1" w:rsidRDefault="003F3BCB" w:rsidP="003F3BCB">
      <w:pPr>
        <w:numPr>
          <w:ilvl w:val="0"/>
          <w:numId w:val="52"/>
        </w:numPr>
        <w:ind w:left="284" w:hanging="426"/>
        <w:jc w:val="both"/>
      </w:pPr>
      <w:r>
        <w:t xml:space="preserve">Z ubiegania się o udzielenie zamówienia zostaną wykluczeni Wykonawcy w stosunku, </w:t>
      </w:r>
      <w:r>
        <w:br/>
        <w:t xml:space="preserve">do których wystąpią okoliczności, o których mowa w art. 24 ust. 1 pkt 12-23 oraz w art. 24 ust. 5 pkt 1 ustawy </w:t>
      </w:r>
      <w:proofErr w:type="spellStart"/>
      <w:r w:rsidRPr="00E22CE1">
        <w:t>Pzp</w:t>
      </w:r>
      <w:proofErr w:type="spellEnd"/>
      <w:r w:rsidRPr="00E22CE1">
        <w:t xml:space="preserve">. </w:t>
      </w:r>
    </w:p>
    <w:p w:rsidR="003F3BCB" w:rsidRPr="00E22CE1" w:rsidRDefault="003F3BCB" w:rsidP="003F3BCB">
      <w:pPr>
        <w:numPr>
          <w:ilvl w:val="0"/>
          <w:numId w:val="52"/>
        </w:numPr>
        <w:ind w:left="284" w:hanging="426"/>
        <w:jc w:val="both"/>
      </w:pPr>
      <w:r w:rsidRPr="00E22CE1">
        <w:t>Ofertę Wykonawcy wykluczonego uznaje się za odrzuconą.</w:t>
      </w:r>
    </w:p>
    <w:p w:rsidR="003F3BCB" w:rsidRPr="00E22CE1" w:rsidRDefault="003F3BCB" w:rsidP="003F3BCB">
      <w:pPr>
        <w:numPr>
          <w:ilvl w:val="0"/>
          <w:numId w:val="52"/>
        </w:numPr>
        <w:ind w:left="284" w:hanging="426"/>
        <w:jc w:val="both"/>
      </w:pPr>
      <w:r w:rsidRPr="00E22CE1">
        <w:t xml:space="preserve">Zamawiający odrzuci ofertę, jeżeli zaistnieje jedna z okoliczności zawartych w art. 89 ust. 1 ustawy </w:t>
      </w:r>
      <w:proofErr w:type="spellStart"/>
      <w:r w:rsidRPr="00E22CE1">
        <w:t>Pzp</w:t>
      </w:r>
      <w:proofErr w:type="spellEnd"/>
      <w:r w:rsidRPr="00E22CE1">
        <w:t xml:space="preserve">. </w:t>
      </w:r>
    </w:p>
    <w:p w:rsidR="003F3BCB" w:rsidRPr="00E22CE1" w:rsidRDefault="003F3BCB" w:rsidP="003F3BCB">
      <w:pPr>
        <w:numPr>
          <w:ilvl w:val="0"/>
          <w:numId w:val="52"/>
        </w:numPr>
        <w:ind w:left="284" w:hanging="426"/>
        <w:jc w:val="both"/>
      </w:pPr>
      <w:r w:rsidRPr="00E22CE1">
        <w:t>Spośród ofert nie podlegających odrzuceniu, Zamawiający dokona wyboru oferty najkorzystniejszej na podstawie kryterium oceny ofert określonego w SIWZ.</w:t>
      </w:r>
    </w:p>
    <w:p w:rsidR="003F3BCB" w:rsidRPr="00E22CE1" w:rsidRDefault="003F3BCB" w:rsidP="003F3BCB">
      <w:pPr>
        <w:numPr>
          <w:ilvl w:val="0"/>
          <w:numId w:val="52"/>
        </w:numPr>
        <w:ind w:left="284" w:hanging="426"/>
        <w:jc w:val="both"/>
      </w:pPr>
      <w:r w:rsidRPr="00E22CE1">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3F3BCB" w:rsidRPr="00E22CE1" w:rsidRDefault="003F3BCB" w:rsidP="003F3BCB">
      <w:pPr>
        <w:numPr>
          <w:ilvl w:val="0"/>
          <w:numId w:val="52"/>
        </w:numPr>
        <w:ind w:left="284" w:hanging="426"/>
        <w:jc w:val="both"/>
      </w:pPr>
      <w:r w:rsidRPr="00E22CE1">
        <w:t xml:space="preserve">Jeżeli złożono ofertę, której wybór prowadziłby do powstania obowiązku podatkowego Zamawiający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 zgodnie z art. 91 ust. 3a ustawy </w:t>
      </w:r>
      <w:proofErr w:type="spellStart"/>
      <w:r w:rsidRPr="00E22CE1">
        <w:t>Pzp</w:t>
      </w:r>
      <w:proofErr w:type="spellEnd"/>
      <w:r w:rsidRPr="00E22CE1">
        <w:t>.</w:t>
      </w:r>
    </w:p>
    <w:p w:rsidR="003F3BCB" w:rsidRDefault="003F3BCB" w:rsidP="003F3BCB">
      <w:pPr>
        <w:jc w:val="both"/>
      </w:pPr>
    </w:p>
    <w:p w:rsidR="003F3BCB" w:rsidRPr="00611A72" w:rsidRDefault="003F3BCB" w:rsidP="003F3BCB">
      <w:pPr>
        <w:ind w:left="1701" w:hanging="1701"/>
        <w:jc w:val="both"/>
      </w:pPr>
      <w:r>
        <w:rPr>
          <w:b/>
        </w:rPr>
        <w:lastRenderedPageBreak/>
        <w:t>Rozdział XIX: Informacja o formalnościach, jakie powinny zostać dopełnione</w:t>
      </w:r>
      <w:r>
        <w:rPr>
          <w:b/>
        </w:rPr>
        <w:br/>
        <w:t>po wyborze oferty w celu zawarcia umowy w sprawie zamówienia publicznego.</w:t>
      </w:r>
    </w:p>
    <w:p w:rsidR="003F3BCB" w:rsidRPr="00B4564A" w:rsidRDefault="003F3BCB" w:rsidP="003F3BCB">
      <w:pPr>
        <w:ind w:left="360" w:hanging="360"/>
        <w:jc w:val="both"/>
        <w:rPr>
          <w:b/>
          <w:sz w:val="16"/>
          <w:szCs w:val="16"/>
        </w:rPr>
      </w:pPr>
    </w:p>
    <w:p w:rsidR="003F3BCB" w:rsidRPr="00B4564A" w:rsidRDefault="003F3BCB" w:rsidP="003F3BCB">
      <w:pPr>
        <w:widowControl w:val="0"/>
        <w:numPr>
          <w:ilvl w:val="0"/>
          <w:numId w:val="31"/>
        </w:numPr>
        <w:tabs>
          <w:tab w:val="clear" w:pos="720"/>
          <w:tab w:val="num" w:pos="284"/>
        </w:tabs>
        <w:overflowPunct w:val="0"/>
        <w:autoSpaceDE w:val="0"/>
        <w:autoSpaceDN w:val="0"/>
        <w:adjustRightInd w:val="0"/>
        <w:ind w:left="426" w:hanging="426"/>
        <w:jc w:val="both"/>
      </w:pPr>
      <w:r w:rsidRPr="00B4564A">
        <w:t xml:space="preserve">Zamawiający informuje niezwłocznie wszystkich Wykonawców o: </w:t>
      </w:r>
    </w:p>
    <w:p w:rsidR="003F3BCB" w:rsidRPr="00B4564A" w:rsidRDefault="003F3BCB" w:rsidP="003F3BCB">
      <w:pPr>
        <w:numPr>
          <w:ilvl w:val="0"/>
          <w:numId w:val="32"/>
        </w:numPr>
        <w:autoSpaceDE w:val="0"/>
        <w:autoSpaceDN w:val="0"/>
        <w:adjustRightInd w:val="0"/>
        <w:ind w:left="567" w:hanging="283"/>
        <w:jc w:val="both"/>
        <w:rPr>
          <w:color w:val="000000"/>
        </w:rPr>
      </w:pPr>
      <w:r w:rsidRPr="00B4564A">
        <w:rPr>
          <w:bCs/>
          <w:color w:val="00000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3F3BCB" w:rsidRPr="00B4564A" w:rsidRDefault="003F3BCB" w:rsidP="003F3BCB">
      <w:pPr>
        <w:numPr>
          <w:ilvl w:val="0"/>
          <w:numId w:val="32"/>
        </w:numPr>
        <w:autoSpaceDE w:val="0"/>
        <w:autoSpaceDN w:val="0"/>
        <w:adjustRightInd w:val="0"/>
        <w:ind w:left="567" w:hanging="283"/>
        <w:jc w:val="both"/>
        <w:rPr>
          <w:color w:val="000000"/>
        </w:rPr>
      </w:pPr>
      <w:r w:rsidRPr="00B4564A">
        <w:rPr>
          <w:bCs/>
          <w:color w:val="000000"/>
        </w:rPr>
        <w:t xml:space="preserve">Wykonawcach, którzy zostali wykluczeni, </w:t>
      </w:r>
    </w:p>
    <w:p w:rsidR="003F3BCB" w:rsidRPr="00B4564A" w:rsidRDefault="003F3BCB" w:rsidP="003F3BCB">
      <w:pPr>
        <w:numPr>
          <w:ilvl w:val="0"/>
          <w:numId w:val="32"/>
        </w:numPr>
        <w:autoSpaceDE w:val="0"/>
        <w:autoSpaceDN w:val="0"/>
        <w:adjustRightInd w:val="0"/>
        <w:ind w:left="567" w:hanging="283"/>
        <w:jc w:val="both"/>
        <w:rPr>
          <w:color w:val="000000"/>
        </w:rPr>
      </w:pPr>
      <w:r w:rsidRPr="00B4564A">
        <w:rPr>
          <w:bCs/>
          <w:color w:val="000000"/>
        </w:rPr>
        <w:t xml:space="preserve">Wykonawcach, których oferty zostały odrzucone, </w:t>
      </w:r>
      <w:r>
        <w:rPr>
          <w:bCs/>
          <w:color w:val="000000"/>
        </w:rPr>
        <w:t xml:space="preserve">o </w:t>
      </w:r>
      <w:r w:rsidRPr="00B4564A">
        <w:rPr>
          <w:bCs/>
          <w:color w:val="000000"/>
        </w:rPr>
        <w:t>powodach odrzucenia oferty,</w:t>
      </w:r>
      <w:r>
        <w:rPr>
          <w:bCs/>
          <w:color w:val="000000"/>
        </w:rPr>
        <w:br/>
      </w:r>
      <w:r w:rsidRPr="00B4564A">
        <w:rPr>
          <w:bCs/>
          <w:color w:val="000000"/>
        </w:rPr>
        <w:t>a w przypadkach, o których mowa w art. 89 ust. 4 i 5</w:t>
      </w:r>
      <w:r>
        <w:rPr>
          <w:bCs/>
          <w:color w:val="000000"/>
        </w:rPr>
        <w:t xml:space="preserve"> ustawy </w:t>
      </w:r>
      <w:proofErr w:type="spellStart"/>
      <w:r w:rsidRPr="00B4564A">
        <w:rPr>
          <w:bCs/>
          <w:color w:val="000000"/>
        </w:rPr>
        <w:t>P</w:t>
      </w:r>
      <w:r>
        <w:rPr>
          <w:bCs/>
          <w:color w:val="000000"/>
        </w:rPr>
        <w:t>zp</w:t>
      </w:r>
      <w:proofErr w:type="spellEnd"/>
      <w:r w:rsidRPr="00B4564A">
        <w:rPr>
          <w:bCs/>
          <w:color w:val="000000"/>
        </w:rPr>
        <w:t xml:space="preserve">, braku równoważności lub braku spełniania wymagań dotyczących wydajności lub funkcjonalności, </w:t>
      </w:r>
    </w:p>
    <w:p w:rsidR="003F3BCB" w:rsidRPr="00B4564A" w:rsidRDefault="003F3BCB" w:rsidP="003F3BCB">
      <w:pPr>
        <w:numPr>
          <w:ilvl w:val="0"/>
          <w:numId w:val="32"/>
        </w:numPr>
        <w:tabs>
          <w:tab w:val="num" w:pos="284"/>
        </w:tabs>
        <w:autoSpaceDE w:val="0"/>
        <w:autoSpaceDN w:val="0"/>
        <w:adjustRightInd w:val="0"/>
        <w:ind w:left="567" w:hanging="283"/>
        <w:jc w:val="both"/>
      </w:pPr>
      <w:r w:rsidRPr="00B4564A">
        <w:rPr>
          <w:bCs/>
          <w:color w:val="000000"/>
        </w:rPr>
        <w:t>unieważnieniu postępowania</w:t>
      </w:r>
      <w:r>
        <w:rPr>
          <w:color w:val="000000"/>
        </w:rPr>
        <w:t>,</w:t>
      </w:r>
    </w:p>
    <w:p w:rsidR="003F3BCB" w:rsidRPr="00B4564A" w:rsidRDefault="003F3BCB" w:rsidP="003F3BCB">
      <w:pPr>
        <w:autoSpaceDE w:val="0"/>
        <w:autoSpaceDN w:val="0"/>
        <w:adjustRightInd w:val="0"/>
        <w:ind w:left="284"/>
        <w:jc w:val="both"/>
      </w:pPr>
      <w:r w:rsidRPr="00B4564A">
        <w:rPr>
          <w:bCs/>
          <w:color w:val="000000"/>
        </w:rPr>
        <w:t>– podając uzasadnienie faktyczne i prawne</w:t>
      </w:r>
      <w:r w:rsidRPr="00B4564A">
        <w:rPr>
          <w:color w:val="000000"/>
        </w:rPr>
        <w:t>.</w:t>
      </w:r>
    </w:p>
    <w:p w:rsidR="003F3BCB" w:rsidRDefault="003F3BCB" w:rsidP="003F3BCB">
      <w:pPr>
        <w:numPr>
          <w:ilvl w:val="0"/>
          <w:numId w:val="31"/>
        </w:numPr>
        <w:tabs>
          <w:tab w:val="clear" w:pos="720"/>
          <w:tab w:val="num" w:pos="284"/>
        </w:tabs>
        <w:ind w:left="284" w:hanging="284"/>
        <w:jc w:val="both"/>
        <w:rPr>
          <w:color w:val="000000"/>
        </w:rPr>
      </w:pPr>
      <w:r w:rsidRPr="00B4564A">
        <w:rPr>
          <w:rStyle w:val="changed-paragraph"/>
        </w:rPr>
        <w:t xml:space="preserve">Zamawiający udostępnia informacje, o których mowa w </w:t>
      </w:r>
      <w:r>
        <w:rPr>
          <w:rStyle w:val="changed-paragraph"/>
        </w:rPr>
        <w:t>Rozdziale XIX, ust. 1, pkt 1 – 4</w:t>
      </w:r>
      <w:r>
        <w:rPr>
          <w:rStyle w:val="changed-paragraph"/>
        </w:rPr>
        <w:br/>
        <w:t xml:space="preserve">niniejszej SIWZ, </w:t>
      </w:r>
      <w:r w:rsidRPr="00B4564A">
        <w:rPr>
          <w:rStyle w:val="changed-paragraph"/>
        </w:rPr>
        <w:t>na stronie internetowej.</w:t>
      </w:r>
    </w:p>
    <w:p w:rsidR="003F3BCB" w:rsidRDefault="003F3BCB" w:rsidP="003F3BCB">
      <w:pPr>
        <w:numPr>
          <w:ilvl w:val="0"/>
          <w:numId w:val="31"/>
        </w:numPr>
        <w:tabs>
          <w:tab w:val="clear" w:pos="720"/>
          <w:tab w:val="num" w:pos="284"/>
        </w:tabs>
        <w:ind w:left="284" w:hanging="284"/>
        <w:jc w:val="both"/>
        <w:rPr>
          <w:color w:val="000000"/>
        </w:rPr>
      </w:pPr>
      <w:r w:rsidRPr="00B4564A">
        <w:t xml:space="preserve">W przypadkach, o których mowa w art. 24 ust. 8 </w:t>
      </w:r>
      <w:r>
        <w:t xml:space="preserve">ustawy </w:t>
      </w:r>
      <w:proofErr w:type="spellStart"/>
      <w:r w:rsidRPr="00B4564A">
        <w:t>P</w:t>
      </w:r>
      <w:r>
        <w:t>zp</w:t>
      </w:r>
      <w:proofErr w:type="spellEnd"/>
      <w:r w:rsidRPr="00B4564A">
        <w:t xml:space="preserve">, informacja o Wykonawcach, którzy zostali wykluczeni, zawiera wyjaśnienie powodów, dla których dowody </w:t>
      </w:r>
      <w:r>
        <w:t>p</w:t>
      </w:r>
      <w:r w:rsidRPr="00B4564A">
        <w:t>rzedstawione przez Wykonawcę, Zamawiający uznał za niewystarczające.</w:t>
      </w:r>
    </w:p>
    <w:p w:rsidR="003F3BCB" w:rsidRPr="00B4564A" w:rsidRDefault="003F3BCB" w:rsidP="003F3BCB">
      <w:pPr>
        <w:numPr>
          <w:ilvl w:val="0"/>
          <w:numId w:val="31"/>
        </w:numPr>
        <w:tabs>
          <w:tab w:val="clear" w:pos="720"/>
          <w:tab w:val="num" w:pos="284"/>
        </w:tabs>
        <w:ind w:left="284" w:hanging="284"/>
        <w:jc w:val="both"/>
        <w:rPr>
          <w:color w:val="000000"/>
        </w:rPr>
      </w:pPr>
      <w:r w:rsidRPr="00B4564A">
        <w:rPr>
          <w:color w:val="000000"/>
        </w:rPr>
        <w:t xml:space="preserve">Zamawiający unieważni postępowanie w przypadku zaistnienia okoliczności wymienionych w art. 93 </w:t>
      </w:r>
      <w:r>
        <w:rPr>
          <w:color w:val="000000"/>
        </w:rPr>
        <w:t xml:space="preserve">ustawy </w:t>
      </w:r>
      <w:proofErr w:type="spellStart"/>
      <w:r w:rsidRPr="00B4564A">
        <w:rPr>
          <w:color w:val="000000"/>
        </w:rPr>
        <w:t>P</w:t>
      </w:r>
      <w:r>
        <w:rPr>
          <w:color w:val="000000"/>
        </w:rPr>
        <w:t>zp</w:t>
      </w:r>
      <w:proofErr w:type="spellEnd"/>
      <w:r w:rsidRPr="00B4564A">
        <w:rPr>
          <w:color w:val="000000"/>
        </w:rPr>
        <w:t>.</w:t>
      </w:r>
    </w:p>
    <w:p w:rsidR="003F3BCB" w:rsidRPr="0071399D" w:rsidRDefault="003F3BCB" w:rsidP="003F3BCB">
      <w:pPr>
        <w:pStyle w:val="Tekstpodstawowy"/>
        <w:numPr>
          <w:ilvl w:val="0"/>
          <w:numId w:val="31"/>
        </w:numPr>
        <w:tabs>
          <w:tab w:val="clear" w:pos="720"/>
          <w:tab w:val="num" w:pos="284"/>
        </w:tabs>
        <w:spacing w:after="0"/>
        <w:ind w:left="284" w:hanging="284"/>
        <w:jc w:val="both"/>
        <w:rPr>
          <w:iCs/>
          <w:color w:val="000000"/>
        </w:rPr>
      </w:pPr>
      <w:r w:rsidRPr="00F002CE">
        <w:rPr>
          <w:color w:val="000000"/>
        </w:rPr>
        <w:t xml:space="preserve">Zamawiający zawrze umowę w sprawie zamówienia publicznego, z zastrzeżeniem art. 183 ustawy </w:t>
      </w:r>
      <w:proofErr w:type="spellStart"/>
      <w:r w:rsidRPr="00F002CE">
        <w:rPr>
          <w:color w:val="000000"/>
        </w:rPr>
        <w:t>Pzp</w:t>
      </w:r>
      <w:proofErr w:type="spellEnd"/>
      <w:r w:rsidRPr="00F002CE">
        <w:rPr>
          <w:color w:val="000000"/>
        </w:rPr>
        <w:t xml:space="preserve">, w terminie </w:t>
      </w:r>
      <w:r>
        <w:t xml:space="preserve">nie krótszym niż 5 dni od dnia przesłania zawiadomienia </w:t>
      </w:r>
      <w:r>
        <w:br/>
        <w:t>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rsidR="003F3BCB" w:rsidRPr="003D37A4" w:rsidRDefault="003F3BCB" w:rsidP="003F3BCB">
      <w:pPr>
        <w:pStyle w:val="Tekstpodstawowy"/>
        <w:numPr>
          <w:ilvl w:val="0"/>
          <w:numId w:val="31"/>
        </w:numPr>
        <w:tabs>
          <w:tab w:val="clear" w:pos="720"/>
          <w:tab w:val="num" w:pos="284"/>
        </w:tabs>
        <w:spacing w:after="0"/>
        <w:ind w:left="284" w:hanging="284"/>
        <w:jc w:val="both"/>
        <w:rPr>
          <w:iCs/>
          <w:color w:val="000000"/>
        </w:rPr>
      </w:pPr>
      <w:r w:rsidRPr="00F002CE">
        <w:rPr>
          <w:color w:val="000000"/>
        </w:rPr>
        <w:t xml:space="preserve">Zamawiający może zawrzeć umowę w sprawie zamówienia publicznego przed upływem terminu, o którym mowa </w:t>
      </w:r>
      <w:r w:rsidRPr="003D37A4">
        <w:rPr>
          <w:color w:val="000000"/>
        </w:rPr>
        <w:t>w Rozdziale XIX, ust. 5 niniejszej SIWZ, jeżeli w postępowaniu o udzielenie zamówienia:</w:t>
      </w:r>
    </w:p>
    <w:p w:rsidR="003F3BCB" w:rsidRDefault="003F3BCB" w:rsidP="003F3BCB">
      <w:pPr>
        <w:numPr>
          <w:ilvl w:val="0"/>
          <w:numId w:val="33"/>
        </w:numPr>
        <w:overflowPunct w:val="0"/>
        <w:autoSpaceDE w:val="0"/>
        <w:ind w:left="567" w:hanging="283"/>
        <w:jc w:val="both"/>
        <w:textAlignment w:val="baseline"/>
        <w:rPr>
          <w:color w:val="000000"/>
        </w:rPr>
      </w:pPr>
      <w:r w:rsidRPr="00B4564A">
        <w:rPr>
          <w:color w:val="000000"/>
        </w:rPr>
        <w:t>została złożona tylko jedna oferta;</w:t>
      </w:r>
    </w:p>
    <w:p w:rsidR="003F3BCB" w:rsidRPr="00C81BD7" w:rsidRDefault="003F3BCB" w:rsidP="003F3BCB">
      <w:pPr>
        <w:numPr>
          <w:ilvl w:val="0"/>
          <w:numId w:val="33"/>
        </w:numPr>
        <w:overflowPunct w:val="0"/>
        <w:autoSpaceDE w:val="0"/>
        <w:ind w:left="567" w:hanging="283"/>
        <w:jc w:val="both"/>
        <w:textAlignment w:val="baseline"/>
        <w:rPr>
          <w:color w:val="000000"/>
        </w:rPr>
      </w:pPr>
      <w:r w:rsidRPr="00B4564A">
        <w:rPr>
          <w:color w:val="000000"/>
        </w:rPr>
        <w:t>u</w:t>
      </w:r>
      <w:r w:rsidRPr="00B4564A">
        <w:rPr>
          <w:rStyle w:val="changed-paragraph"/>
        </w:rPr>
        <w:t>płynął termin do wniesienia odwołania na czy</w:t>
      </w:r>
      <w:r>
        <w:rPr>
          <w:rStyle w:val="changed-paragraph"/>
        </w:rPr>
        <w:t>nności Zamawiającego wymienione</w:t>
      </w:r>
      <w:r>
        <w:rPr>
          <w:rStyle w:val="changed-paragraph"/>
        </w:rPr>
        <w:br/>
      </w:r>
      <w:r w:rsidRPr="00B4564A">
        <w:rPr>
          <w:rStyle w:val="changed-paragraph"/>
        </w:rPr>
        <w:t xml:space="preserve">w art. 180 ust. 2 </w:t>
      </w:r>
      <w:r>
        <w:rPr>
          <w:rStyle w:val="changed-paragraph"/>
        </w:rPr>
        <w:t xml:space="preserve">ustawy </w:t>
      </w:r>
      <w:proofErr w:type="spellStart"/>
      <w:r w:rsidRPr="00B4564A">
        <w:rPr>
          <w:rStyle w:val="changed-paragraph"/>
        </w:rPr>
        <w:t>P</w:t>
      </w:r>
      <w:r>
        <w:rPr>
          <w:rStyle w:val="changed-paragraph"/>
        </w:rPr>
        <w:t>zp</w:t>
      </w:r>
      <w:proofErr w:type="spellEnd"/>
      <w:r w:rsidRPr="00B4564A">
        <w:rPr>
          <w:rStyle w:val="changed-paragraph"/>
        </w:rPr>
        <w:t xml:space="preserve"> lub w następstwie jego wniesienia Krajowa Izba Odwoławcza ogłosiła wyrok lub postanowienie kończące postępowanie odwoławcze</w:t>
      </w:r>
      <w:r>
        <w:rPr>
          <w:iCs/>
          <w:color w:val="000000"/>
        </w:rPr>
        <w:t>.</w:t>
      </w:r>
    </w:p>
    <w:p w:rsidR="003F3BCB" w:rsidRDefault="003F3BCB" w:rsidP="003F3BCB">
      <w:pPr>
        <w:pStyle w:val="Tekstpodstawowy"/>
        <w:numPr>
          <w:ilvl w:val="0"/>
          <w:numId w:val="31"/>
        </w:numPr>
        <w:tabs>
          <w:tab w:val="clear" w:pos="720"/>
          <w:tab w:val="num" w:pos="284"/>
        </w:tabs>
        <w:spacing w:after="0"/>
        <w:ind w:left="284" w:hanging="284"/>
        <w:jc w:val="both"/>
        <w:rPr>
          <w:iCs/>
          <w:color w:val="000000"/>
        </w:rPr>
      </w:pPr>
      <w:r w:rsidRPr="00F002CE">
        <w:rPr>
          <w:color w:val="000000"/>
        </w:rPr>
        <w:t xml:space="preserve">Zamawiający </w:t>
      </w:r>
      <w:r>
        <w:t>zawiadomi na piśmie wybranego Wykonawcę o terminie i miejscu podpisania umowy.</w:t>
      </w:r>
    </w:p>
    <w:p w:rsidR="003F3BCB" w:rsidRDefault="003F3BCB" w:rsidP="003F3BCB">
      <w:pPr>
        <w:pStyle w:val="Tekstpodstawowy"/>
        <w:numPr>
          <w:ilvl w:val="0"/>
          <w:numId w:val="31"/>
        </w:numPr>
        <w:tabs>
          <w:tab w:val="clear" w:pos="720"/>
          <w:tab w:val="num" w:pos="284"/>
        </w:tabs>
        <w:spacing w:after="0"/>
        <w:ind w:left="284" w:hanging="284"/>
        <w:jc w:val="both"/>
        <w:rPr>
          <w:iCs/>
          <w:color w:val="000000"/>
        </w:rPr>
      </w:pPr>
      <w:r w:rsidRPr="00F002CE">
        <w:rPr>
          <w:iCs/>
          <w:color w:val="000000"/>
        </w:rPr>
        <w:t xml:space="preserve">W przypadku wyboru najkorzystniejszej oferty, którą złoży konsorcjum (tzn. Wykonawca określony w art. 23 ust.1 ustawy </w:t>
      </w:r>
      <w:proofErr w:type="spellStart"/>
      <w:r w:rsidRPr="00F002CE">
        <w:rPr>
          <w:iCs/>
          <w:color w:val="000000"/>
        </w:rPr>
        <w:t>Pzp</w:t>
      </w:r>
      <w:proofErr w:type="spellEnd"/>
      <w:r w:rsidRPr="00F002CE">
        <w:rPr>
          <w:iCs/>
          <w:color w:val="000000"/>
        </w:rPr>
        <w:t xml:space="preserve">), Wykonawca zobowiązany jest do dostarczenia </w:t>
      </w:r>
      <w:r w:rsidRPr="00F002CE">
        <w:rPr>
          <w:bCs/>
          <w:iCs/>
          <w:color w:val="000000"/>
        </w:rPr>
        <w:t>przed podpisaniem umowy,</w:t>
      </w:r>
      <w:r w:rsidRPr="00F002CE">
        <w:rPr>
          <w:iCs/>
          <w:color w:val="000000"/>
        </w:rPr>
        <w:t xml:space="preserve"> w wyznaczonym przez Zamawiającego</w:t>
      </w:r>
      <w:r>
        <w:rPr>
          <w:iCs/>
          <w:color w:val="000000"/>
        </w:rPr>
        <w:t>,</w:t>
      </w:r>
      <w:r w:rsidRPr="00F002CE">
        <w:rPr>
          <w:iCs/>
          <w:color w:val="000000"/>
        </w:rPr>
        <w:t xml:space="preserve"> terminie umowy regulującej współpracę Wykonawców wspólnie ubiegających się o udzielenie zamówienia.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w:t>
      </w:r>
      <w:r>
        <w:rPr>
          <w:iCs/>
          <w:color w:val="000000"/>
        </w:rPr>
        <w:t xml:space="preserve"> </w:t>
      </w:r>
      <w:r w:rsidRPr="00F002CE">
        <w:rPr>
          <w:iCs/>
          <w:color w:val="000000"/>
        </w:rPr>
        <w:t>i rękojmi), wykluczenie możliwości wypowiedzenia konsorcjum przez któregokolwiek z jego członków do czasu wykonania zamówienia.</w:t>
      </w:r>
    </w:p>
    <w:p w:rsidR="003F3BCB" w:rsidRPr="00155AD3" w:rsidRDefault="003F3BCB" w:rsidP="003F3BCB">
      <w:pPr>
        <w:pStyle w:val="Tekstpodstawowy"/>
        <w:numPr>
          <w:ilvl w:val="0"/>
          <w:numId w:val="31"/>
        </w:numPr>
        <w:tabs>
          <w:tab w:val="clear" w:pos="720"/>
          <w:tab w:val="num" w:pos="284"/>
        </w:tabs>
        <w:spacing w:after="0"/>
        <w:ind w:left="284" w:hanging="284"/>
        <w:jc w:val="both"/>
        <w:rPr>
          <w:iCs/>
          <w:color w:val="000000"/>
        </w:rPr>
      </w:pPr>
      <w:r w:rsidRPr="00155AD3">
        <w:rPr>
          <w:color w:val="000000"/>
        </w:rPr>
        <w:t xml:space="preserve">Jeżeli Wykonawca, którego oferta została wybrana, uchyla się od zawarcia umowy, Zamawiający może wybrać ofertę najkorzystniejszą spośród pozostałych ofert bez </w:t>
      </w:r>
      <w:r w:rsidRPr="00155AD3">
        <w:rPr>
          <w:color w:val="000000"/>
        </w:rPr>
        <w:lastRenderedPageBreak/>
        <w:t xml:space="preserve">przeprowadzania ich ponownego badania i oceny, chyba że zachodzą przesłanki do unieważnienia postępowania, o których mowa w art. 93 ust. 1 ustawy </w:t>
      </w:r>
      <w:proofErr w:type="spellStart"/>
      <w:r w:rsidRPr="00155AD3">
        <w:rPr>
          <w:color w:val="000000"/>
        </w:rPr>
        <w:t>Pzp</w:t>
      </w:r>
      <w:proofErr w:type="spellEnd"/>
      <w:r w:rsidRPr="00155AD3">
        <w:rPr>
          <w:color w:val="000000"/>
        </w:rPr>
        <w:t>.</w:t>
      </w:r>
    </w:p>
    <w:p w:rsidR="003F3BCB" w:rsidRPr="00F002CE" w:rsidRDefault="003F3BCB" w:rsidP="003F3BCB">
      <w:pPr>
        <w:pStyle w:val="Tekstpodstawowy"/>
        <w:numPr>
          <w:ilvl w:val="0"/>
          <w:numId w:val="31"/>
        </w:numPr>
        <w:tabs>
          <w:tab w:val="clear" w:pos="720"/>
          <w:tab w:val="num" w:pos="284"/>
        </w:tabs>
        <w:spacing w:after="0"/>
        <w:ind w:hanging="862"/>
        <w:jc w:val="both"/>
        <w:rPr>
          <w:bCs/>
          <w:iCs/>
          <w:color w:val="000000"/>
        </w:rPr>
      </w:pPr>
      <w:r w:rsidRPr="00F002CE">
        <w:rPr>
          <w:iCs/>
          <w:color w:val="000000"/>
        </w:rPr>
        <w:t xml:space="preserve">Zgodnie z art. 139 i art. 140 ustawy </w:t>
      </w:r>
      <w:proofErr w:type="spellStart"/>
      <w:r w:rsidRPr="00F002CE">
        <w:rPr>
          <w:iCs/>
          <w:color w:val="000000"/>
        </w:rPr>
        <w:t>Pzp</w:t>
      </w:r>
      <w:proofErr w:type="spellEnd"/>
      <w:r w:rsidRPr="00F002CE">
        <w:rPr>
          <w:iCs/>
          <w:color w:val="000000"/>
        </w:rPr>
        <w:t>:</w:t>
      </w:r>
    </w:p>
    <w:p w:rsidR="003F3BCB" w:rsidRPr="00B4564A" w:rsidRDefault="003F3BCB" w:rsidP="003F3BCB">
      <w:pPr>
        <w:numPr>
          <w:ilvl w:val="1"/>
          <w:numId w:val="34"/>
        </w:numPr>
        <w:suppressAutoHyphens/>
        <w:ind w:left="567" w:hanging="283"/>
        <w:jc w:val="both"/>
        <w:rPr>
          <w:color w:val="000000"/>
        </w:rPr>
      </w:pPr>
      <w:r w:rsidRPr="00B4564A">
        <w:rPr>
          <w:color w:val="000000"/>
        </w:rPr>
        <w:t>umowa zostanie zawarta w formie pisemnej, chyba że przepisy odrębne wymagają formy szczególnej;</w:t>
      </w:r>
    </w:p>
    <w:p w:rsidR="003F3BCB" w:rsidRPr="00B4564A" w:rsidRDefault="003F3BCB" w:rsidP="003F3BCB">
      <w:pPr>
        <w:numPr>
          <w:ilvl w:val="1"/>
          <w:numId w:val="34"/>
        </w:numPr>
        <w:suppressAutoHyphens/>
        <w:ind w:left="567" w:hanging="283"/>
        <w:jc w:val="both"/>
        <w:rPr>
          <w:color w:val="000000"/>
        </w:rPr>
      </w:pPr>
      <w:r w:rsidRPr="00B4564A">
        <w:rPr>
          <w:color w:val="000000"/>
        </w:rPr>
        <w:t>do umowy stosuje się przepisy z dnia 23 kwietnia 1964 r. Kodeks cywilny, jeżeli przepisy PZP nie stanowią inaczej;</w:t>
      </w:r>
    </w:p>
    <w:p w:rsidR="003F3BCB" w:rsidRPr="00B4564A" w:rsidRDefault="003F3BCB" w:rsidP="003F3BCB">
      <w:pPr>
        <w:numPr>
          <w:ilvl w:val="1"/>
          <w:numId w:val="34"/>
        </w:numPr>
        <w:suppressAutoHyphens/>
        <w:ind w:left="567" w:hanging="283"/>
        <w:jc w:val="both"/>
        <w:rPr>
          <w:color w:val="000000"/>
        </w:rPr>
      </w:pPr>
      <w:r w:rsidRPr="00B4564A">
        <w:rPr>
          <w:color w:val="000000"/>
        </w:rPr>
        <w:t xml:space="preserve">umowa jest jawna i podlega udostępnieniu na zasadach określonych w przepisach </w:t>
      </w:r>
      <w:r>
        <w:rPr>
          <w:color w:val="000000"/>
        </w:rPr>
        <w:br/>
      </w:r>
      <w:r w:rsidRPr="00B4564A">
        <w:rPr>
          <w:color w:val="000000"/>
        </w:rPr>
        <w:t xml:space="preserve">o dostępie do informacji publicznej; </w:t>
      </w:r>
    </w:p>
    <w:p w:rsidR="003F3BCB" w:rsidRPr="00B4564A" w:rsidRDefault="003F3BCB" w:rsidP="003F3BCB">
      <w:pPr>
        <w:numPr>
          <w:ilvl w:val="1"/>
          <w:numId w:val="34"/>
        </w:numPr>
        <w:suppressAutoHyphens/>
        <w:ind w:left="567" w:hanging="283"/>
        <w:jc w:val="both"/>
        <w:rPr>
          <w:color w:val="000000"/>
        </w:rPr>
      </w:pPr>
      <w:r w:rsidRPr="00B4564A">
        <w:rPr>
          <w:color w:val="000000"/>
        </w:rPr>
        <w:t>zakres świadczenia Wykonawcy wynikający z umowy jest tożsamy z jego zobowiązaniem zawartym w ofercie;</w:t>
      </w:r>
    </w:p>
    <w:p w:rsidR="003F3BCB" w:rsidRPr="00B4564A" w:rsidRDefault="003F3BCB" w:rsidP="003F3BCB">
      <w:pPr>
        <w:numPr>
          <w:ilvl w:val="0"/>
          <w:numId w:val="31"/>
        </w:numPr>
        <w:tabs>
          <w:tab w:val="clear" w:pos="720"/>
          <w:tab w:val="num" w:pos="426"/>
        </w:tabs>
        <w:suppressAutoHyphens/>
        <w:ind w:hanging="720"/>
        <w:jc w:val="both"/>
        <w:rPr>
          <w:color w:val="000000"/>
        </w:rPr>
      </w:pPr>
      <w:r>
        <w:rPr>
          <w:color w:val="000000"/>
        </w:rPr>
        <w:t>U</w:t>
      </w:r>
      <w:r w:rsidRPr="00B4564A">
        <w:rPr>
          <w:color w:val="000000"/>
        </w:rPr>
        <w:t>mowa podlega unieważnieniu:</w:t>
      </w:r>
    </w:p>
    <w:p w:rsidR="003F3BCB" w:rsidRPr="00B4564A" w:rsidRDefault="003F3BCB" w:rsidP="003F3BCB">
      <w:pPr>
        <w:numPr>
          <w:ilvl w:val="0"/>
          <w:numId w:val="35"/>
        </w:numPr>
        <w:ind w:left="567" w:hanging="283"/>
        <w:jc w:val="both"/>
        <w:rPr>
          <w:color w:val="000000"/>
        </w:rPr>
      </w:pPr>
      <w:r w:rsidRPr="00B4564A">
        <w:rPr>
          <w:color w:val="000000"/>
        </w:rPr>
        <w:t xml:space="preserve">jeżeli zachodzą przesłanki określone w art. 146 </w:t>
      </w:r>
      <w:r>
        <w:rPr>
          <w:color w:val="000000"/>
        </w:rPr>
        <w:t xml:space="preserve">ustawy </w:t>
      </w:r>
      <w:proofErr w:type="spellStart"/>
      <w:r w:rsidRPr="00B4564A">
        <w:rPr>
          <w:color w:val="000000"/>
        </w:rPr>
        <w:t>P</w:t>
      </w:r>
      <w:r>
        <w:rPr>
          <w:color w:val="000000"/>
        </w:rPr>
        <w:t>zp</w:t>
      </w:r>
      <w:proofErr w:type="spellEnd"/>
      <w:r w:rsidRPr="00B4564A">
        <w:rPr>
          <w:color w:val="000000"/>
        </w:rPr>
        <w:t>,</w:t>
      </w:r>
    </w:p>
    <w:p w:rsidR="003F3BCB" w:rsidRPr="00B4564A" w:rsidRDefault="003F3BCB" w:rsidP="003F3BCB">
      <w:pPr>
        <w:numPr>
          <w:ilvl w:val="0"/>
          <w:numId w:val="35"/>
        </w:numPr>
        <w:ind w:left="567" w:hanging="283"/>
        <w:jc w:val="both"/>
        <w:rPr>
          <w:color w:val="000000"/>
        </w:rPr>
      </w:pPr>
      <w:r w:rsidRPr="00B4564A">
        <w:rPr>
          <w:color w:val="000000"/>
        </w:rPr>
        <w:t xml:space="preserve">w części wykraczającej poza zakres przedmiotu zamówienia zawarty w niniejszej SIWZ, z uwzględnieniem art. 144 </w:t>
      </w:r>
      <w:r>
        <w:rPr>
          <w:color w:val="000000"/>
        </w:rPr>
        <w:t xml:space="preserve">ustawy </w:t>
      </w:r>
      <w:proofErr w:type="spellStart"/>
      <w:r w:rsidRPr="00B4564A">
        <w:rPr>
          <w:color w:val="000000"/>
        </w:rPr>
        <w:t>P</w:t>
      </w:r>
      <w:r>
        <w:rPr>
          <w:color w:val="000000"/>
        </w:rPr>
        <w:t>zp</w:t>
      </w:r>
      <w:proofErr w:type="spellEnd"/>
      <w:r>
        <w:rPr>
          <w:color w:val="000000"/>
        </w:rPr>
        <w:t>.</w:t>
      </w:r>
    </w:p>
    <w:p w:rsidR="003F3BCB" w:rsidRDefault="003F3BCB" w:rsidP="003F3BCB">
      <w:pPr>
        <w:tabs>
          <w:tab w:val="num" w:pos="284"/>
        </w:tabs>
        <w:ind w:left="360" w:hanging="292"/>
        <w:jc w:val="both"/>
        <w:rPr>
          <w:b/>
          <w:sz w:val="16"/>
          <w:szCs w:val="16"/>
        </w:rPr>
      </w:pPr>
    </w:p>
    <w:p w:rsidR="003F3BCB" w:rsidRDefault="003F3BCB" w:rsidP="003F3BCB">
      <w:pPr>
        <w:ind w:left="1560" w:hanging="1560"/>
        <w:jc w:val="both"/>
        <w:rPr>
          <w:b/>
        </w:rPr>
      </w:pPr>
      <w:r>
        <w:rPr>
          <w:b/>
        </w:rPr>
        <w:t>Rozdział XX: Istotne dla stron postanowienia, które zostaną wprowadzone do treści zawieranej umowy w sprawie zamówienia publicznego, ogólne warunki umowy albo wzór umowy.</w:t>
      </w:r>
    </w:p>
    <w:p w:rsidR="003F3BCB" w:rsidRPr="001C3BB2" w:rsidRDefault="003F3BCB" w:rsidP="003F3BCB">
      <w:pPr>
        <w:tabs>
          <w:tab w:val="num" w:pos="360"/>
        </w:tabs>
        <w:jc w:val="both"/>
        <w:rPr>
          <w:sz w:val="16"/>
          <w:szCs w:val="16"/>
        </w:rPr>
      </w:pPr>
    </w:p>
    <w:p w:rsidR="003F3BCB" w:rsidRPr="009F78DB" w:rsidRDefault="003F3BCB" w:rsidP="003F3BCB">
      <w:pPr>
        <w:numPr>
          <w:ilvl w:val="0"/>
          <w:numId w:val="15"/>
        </w:numPr>
        <w:tabs>
          <w:tab w:val="clear" w:pos="720"/>
          <w:tab w:val="num" w:pos="284"/>
        </w:tabs>
        <w:ind w:left="284" w:hanging="426"/>
        <w:jc w:val="both"/>
      </w:pPr>
      <w:r>
        <w:rPr>
          <w:color w:val="000000"/>
        </w:rPr>
        <w:t>Istotne postanowienia umowy zostały zawarte w projekcie umowy stanowiącym załącznik nr 10 do SIWZ .</w:t>
      </w:r>
    </w:p>
    <w:p w:rsidR="003F3BCB" w:rsidRDefault="003F3BCB" w:rsidP="003F3BCB">
      <w:pPr>
        <w:numPr>
          <w:ilvl w:val="0"/>
          <w:numId w:val="15"/>
        </w:numPr>
        <w:tabs>
          <w:tab w:val="clear" w:pos="720"/>
          <w:tab w:val="num" w:pos="284"/>
        </w:tabs>
        <w:ind w:left="284" w:hanging="426"/>
        <w:jc w:val="both"/>
      </w:pPr>
      <w:r>
        <w:rPr>
          <w:color w:val="000000"/>
        </w:rPr>
        <w:t>Zamawiający wymaga aby Wykonawca którego oferta została wybrana, zawarł z Zamawiającym umowę na warunkach określonych w w/w projekcie umowy.</w:t>
      </w:r>
    </w:p>
    <w:p w:rsidR="003F3BCB" w:rsidRPr="0012679C" w:rsidRDefault="003F3BCB" w:rsidP="003F3BCB">
      <w:pPr>
        <w:numPr>
          <w:ilvl w:val="0"/>
          <w:numId w:val="15"/>
        </w:numPr>
        <w:tabs>
          <w:tab w:val="clear" w:pos="720"/>
          <w:tab w:val="num" w:pos="284"/>
        </w:tabs>
        <w:ind w:left="284" w:hanging="426"/>
        <w:jc w:val="both"/>
      </w:pPr>
      <w:r w:rsidRPr="00E9635C">
        <w:rPr>
          <w:color w:val="000000"/>
        </w:rPr>
        <w:t xml:space="preserve">Wymagany termin </w:t>
      </w:r>
      <w:r w:rsidR="00DD696F">
        <w:rPr>
          <w:color w:val="000000"/>
        </w:rPr>
        <w:t xml:space="preserve">wykonania przedmiotu zamówienia </w:t>
      </w:r>
      <w:r w:rsidRPr="006629DC">
        <w:t>:</w:t>
      </w:r>
      <w:r>
        <w:t xml:space="preserve"> w okresie </w:t>
      </w:r>
      <w:r w:rsidR="00190782">
        <w:t>45</w:t>
      </w:r>
      <w:r>
        <w:t xml:space="preserve"> dni od dnia podpisania umowy</w:t>
      </w:r>
      <w:r w:rsidRPr="00E9635C">
        <w:rPr>
          <w:color w:val="000000"/>
        </w:rPr>
        <w:t>, zgodnie ze złożoną ofertą.</w:t>
      </w:r>
    </w:p>
    <w:p w:rsidR="003F3BCB" w:rsidRDefault="003F3BCB" w:rsidP="003F3BCB">
      <w:pPr>
        <w:ind w:left="284"/>
        <w:jc w:val="both"/>
      </w:pPr>
    </w:p>
    <w:p w:rsidR="003F3BCB" w:rsidRPr="004A6A04" w:rsidRDefault="003F3BCB" w:rsidP="003F3BCB">
      <w:pPr>
        <w:pStyle w:val="Tekstpodstawowywcity21"/>
        <w:ind w:left="0"/>
        <w:rPr>
          <w:b/>
        </w:rPr>
      </w:pPr>
      <w:r>
        <w:rPr>
          <w:b/>
        </w:rPr>
        <w:t>Rozdział XX</w:t>
      </w:r>
      <w:r w:rsidRPr="004A6A04">
        <w:rPr>
          <w:b/>
        </w:rPr>
        <w:t>I: Możliwość dokonania zmian umowy.</w:t>
      </w:r>
    </w:p>
    <w:p w:rsidR="003F3BCB" w:rsidRPr="004A6A04" w:rsidRDefault="003F3BCB" w:rsidP="003F3BCB">
      <w:pPr>
        <w:pStyle w:val="Tekstpodstawowywcity21"/>
        <w:ind w:left="0"/>
        <w:rPr>
          <w:b/>
          <w:sz w:val="16"/>
          <w:szCs w:val="16"/>
        </w:rPr>
      </w:pPr>
    </w:p>
    <w:p w:rsidR="003F3BCB" w:rsidRPr="004A6A04" w:rsidRDefault="003F3BCB" w:rsidP="003F3BCB">
      <w:pPr>
        <w:pStyle w:val="Standard"/>
        <w:numPr>
          <w:ilvl w:val="0"/>
          <w:numId w:val="45"/>
        </w:numPr>
        <w:ind w:left="284" w:hanging="426"/>
        <w:jc w:val="both"/>
      </w:pPr>
      <w:r w:rsidRPr="004A6A04">
        <w:t>Wszelkie zmiany w umowie pod rygorem nieważności muszą być dokonane w formie pisemnej.</w:t>
      </w:r>
    </w:p>
    <w:p w:rsidR="003F3BCB" w:rsidRPr="00985E70" w:rsidRDefault="003F3BCB" w:rsidP="003F3BCB">
      <w:pPr>
        <w:pStyle w:val="Standard"/>
        <w:numPr>
          <w:ilvl w:val="0"/>
          <w:numId w:val="41"/>
        </w:numPr>
        <w:ind w:left="284" w:hanging="426"/>
        <w:jc w:val="both"/>
      </w:pPr>
      <w:r w:rsidRPr="00985E70">
        <w:t xml:space="preserve">Na mocy ustawy </w:t>
      </w:r>
      <w:proofErr w:type="spellStart"/>
      <w:r w:rsidRPr="00985E70">
        <w:t>Pzp</w:t>
      </w:r>
      <w:proofErr w:type="spellEnd"/>
      <w:r w:rsidRPr="00985E70">
        <w:t xml:space="preserve"> zakazuje się zmian zawartej umowy w stosunku do treści oferty, na podstawie której dokonano wyboru Wykonawcy, chyba że zachodzi co najmniej jedna z okoliczności, o których mowa w art. 144 ustawy </w:t>
      </w:r>
      <w:proofErr w:type="spellStart"/>
      <w:r w:rsidRPr="00985E70">
        <w:t>Pzp</w:t>
      </w:r>
      <w:proofErr w:type="spellEnd"/>
      <w:r w:rsidRPr="00985E70">
        <w:t>.</w:t>
      </w:r>
    </w:p>
    <w:p w:rsidR="003F3BCB" w:rsidRPr="004A6A04" w:rsidRDefault="003F3BCB" w:rsidP="003F3BCB">
      <w:pPr>
        <w:pStyle w:val="Standard"/>
        <w:numPr>
          <w:ilvl w:val="0"/>
          <w:numId w:val="41"/>
        </w:numPr>
        <w:ind w:left="284" w:hanging="426"/>
        <w:jc w:val="both"/>
      </w:pPr>
      <w:r w:rsidRPr="004A6A04">
        <w:t>Zamawiający przewiduje możliwość dokonania zmian umowy:</w:t>
      </w:r>
    </w:p>
    <w:p w:rsidR="003F3BCB" w:rsidRPr="004A6A04" w:rsidRDefault="003F3BCB" w:rsidP="003F3BCB">
      <w:pPr>
        <w:pStyle w:val="Standard"/>
        <w:numPr>
          <w:ilvl w:val="0"/>
          <w:numId w:val="46"/>
        </w:numPr>
        <w:ind w:left="284" w:hanging="142"/>
        <w:jc w:val="both"/>
      </w:pPr>
      <w:r w:rsidRPr="004A6A04">
        <w:t>Zmiany terminu wykonania pr</w:t>
      </w:r>
      <w:r>
        <w:t xml:space="preserve">zedmiotu zamówienia w przypadku </w:t>
      </w:r>
      <w:r w:rsidRPr="004A6A04">
        <w:t>wystąpienia siły wyższej, której skutków nie da się przewidzieć, ani im zapobiec</w:t>
      </w:r>
      <w:r>
        <w:t xml:space="preserve"> </w:t>
      </w:r>
      <w:r w:rsidRPr="004A6A04">
        <w:t xml:space="preserve">(np. klęski żywiołowe, strajki generalne) </w:t>
      </w:r>
      <w:r w:rsidRPr="00356C7D">
        <w:rPr>
          <w:color w:val="011628"/>
        </w:rPr>
        <w:t>oraz akty władzy ustawodawczej i wykonawczej;</w:t>
      </w:r>
    </w:p>
    <w:p w:rsidR="003F3BCB" w:rsidRPr="004A6A04" w:rsidRDefault="003F3BCB" w:rsidP="003F3BCB">
      <w:pPr>
        <w:pStyle w:val="Standard"/>
        <w:ind w:left="284" w:firstLine="567"/>
        <w:jc w:val="both"/>
      </w:pPr>
      <w:r w:rsidRPr="004A6A04">
        <w:t>W w/w przypadkach maksymalny okres przesunięcia terminu zakończenia przedmiotu umowy równy będzie okresowi przerwy udokumentowanej przez Wykonawcę i zaakceptowanej przez Zamawiającego.</w:t>
      </w:r>
    </w:p>
    <w:p w:rsidR="003F3BCB" w:rsidRPr="004A6A04" w:rsidRDefault="003F3BCB" w:rsidP="003F3BCB">
      <w:pPr>
        <w:pStyle w:val="Standard"/>
        <w:numPr>
          <w:ilvl w:val="0"/>
          <w:numId w:val="42"/>
        </w:numPr>
        <w:ind w:left="709" w:hanging="567"/>
        <w:jc w:val="both"/>
      </w:pPr>
      <w:r w:rsidRPr="004A6A04">
        <w:t>Skrócenia terminu wykonania przedmiotu zamówienia w przypadku zakończenia przez Wykonawcę zadań przed terminem określonym w umowie, a Zamawiający na wniosek Wykonawcy wyrazi zgodę na odebranie zadania wcześniej niż planował.</w:t>
      </w:r>
    </w:p>
    <w:p w:rsidR="003F3BCB" w:rsidRPr="004A6A04" w:rsidRDefault="003F3BCB" w:rsidP="003F3BCB">
      <w:pPr>
        <w:pStyle w:val="Standard"/>
        <w:numPr>
          <w:ilvl w:val="0"/>
          <w:numId w:val="42"/>
        </w:numPr>
        <w:ind w:left="709" w:hanging="567"/>
        <w:jc w:val="both"/>
      </w:pPr>
      <w:r w:rsidRPr="004A6A04">
        <w:t xml:space="preserve">Zmianę w trakcie realizacji </w:t>
      </w:r>
      <w:r>
        <w:t>przedmiotu umowy</w:t>
      </w:r>
      <w:r w:rsidRPr="004A6A04">
        <w:t xml:space="preserve"> Podwykonawców, którzy realizują części zamówienia wskazane w ofercie Wykonawcy i spełniają warunki określone </w:t>
      </w:r>
      <w:r>
        <w:br/>
      </w:r>
      <w:r w:rsidRPr="004A6A04">
        <w:t>w SIWZ, w szczególnych przypadkach udokumentowanych przez Wykonawcę.</w:t>
      </w:r>
    </w:p>
    <w:p w:rsidR="003F3BCB" w:rsidRPr="004A6A04" w:rsidRDefault="003F3BCB" w:rsidP="003F3BCB">
      <w:pPr>
        <w:pStyle w:val="Standard"/>
        <w:numPr>
          <w:ilvl w:val="0"/>
          <w:numId w:val="42"/>
        </w:numPr>
        <w:ind w:left="709" w:hanging="567"/>
        <w:jc w:val="both"/>
      </w:pPr>
      <w:r w:rsidRPr="004A6A04">
        <w:t>Zamawiający dopuszcza możliwość powierzenia Podwykonawcom, którzy spełniają warunki określone w SIWZ innej części zamówienia niż wskazana w ofercie Wykonawcy.</w:t>
      </w:r>
    </w:p>
    <w:p w:rsidR="003F3BCB" w:rsidRDefault="003F3BCB" w:rsidP="003F3BCB">
      <w:pPr>
        <w:numPr>
          <w:ilvl w:val="0"/>
          <w:numId w:val="15"/>
        </w:numPr>
        <w:tabs>
          <w:tab w:val="clear" w:pos="720"/>
          <w:tab w:val="num" w:pos="284"/>
        </w:tabs>
        <w:ind w:left="284" w:hanging="284"/>
        <w:jc w:val="both"/>
      </w:pPr>
      <w:r>
        <w:lastRenderedPageBreak/>
        <w:t xml:space="preserve">W zakresie nieuregulowanym niniejszą SIWZ, warunkami podanymi w ogłoszeniu </w:t>
      </w:r>
      <w:r>
        <w:br/>
        <w:t xml:space="preserve">o zamówieniu, warunkami określonym w umowie zastosowanie mają przepisy ustawy </w:t>
      </w:r>
      <w:proofErr w:type="spellStart"/>
      <w:r>
        <w:t>Pzp</w:t>
      </w:r>
      <w:proofErr w:type="spellEnd"/>
      <w:r>
        <w:t>.</w:t>
      </w:r>
    </w:p>
    <w:p w:rsidR="003F3BCB" w:rsidRDefault="003F3BCB" w:rsidP="003F3BCB">
      <w:pPr>
        <w:jc w:val="both"/>
      </w:pPr>
    </w:p>
    <w:p w:rsidR="003F3BCB" w:rsidRDefault="003F3BCB" w:rsidP="003F3BCB">
      <w:pPr>
        <w:ind w:left="1701" w:hanging="1701"/>
        <w:jc w:val="both"/>
        <w:rPr>
          <w:b/>
        </w:rPr>
      </w:pPr>
      <w:r>
        <w:rPr>
          <w:b/>
        </w:rPr>
        <w:t>Rozdział XXII: Informacje dotyczące walut obcych, w jakich mogą być prowadzone rozliczenia między Zamawiającym a Wykonawcą.</w:t>
      </w:r>
    </w:p>
    <w:p w:rsidR="003F3BCB" w:rsidRPr="008C3A6E" w:rsidRDefault="003F3BCB" w:rsidP="003F3BCB">
      <w:pPr>
        <w:tabs>
          <w:tab w:val="num" w:pos="360"/>
        </w:tabs>
        <w:ind w:left="1701" w:hanging="1701"/>
        <w:jc w:val="both"/>
        <w:rPr>
          <w:sz w:val="16"/>
          <w:szCs w:val="16"/>
        </w:rPr>
      </w:pPr>
    </w:p>
    <w:p w:rsidR="003F3BCB" w:rsidRDefault="003F3BCB" w:rsidP="003F3BCB">
      <w:pPr>
        <w:numPr>
          <w:ilvl w:val="0"/>
          <w:numId w:val="13"/>
        </w:numPr>
        <w:tabs>
          <w:tab w:val="clear" w:pos="720"/>
          <w:tab w:val="num" w:pos="284"/>
        </w:tabs>
        <w:ind w:left="284" w:hanging="284"/>
        <w:jc w:val="both"/>
      </w:pPr>
      <w:r>
        <w:t>Zamawiający nie przewiduje rozliczenia za wykonanie przedmiotu umowy w walutach obcych.</w:t>
      </w:r>
    </w:p>
    <w:p w:rsidR="003F3BCB" w:rsidRDefault="003F3BCB" w:rsidP="003F3BCB">
      <w:pPr>
        <w:numPr>
          <w:ilvl w:val="0"/>
          <w:numId w:val="13"/>
        </w:numPr>
        <w:tabs>
          <w:tab w:val="clear" w:pos="720"/>
          <w:tab w:val="num" w:pos="284"/>
        </w:tabs>
        <w:ind w:left="284" w:hanging="284"/>
        <w:jc w:val="both"/>
      </w:pPr>
      <w:r>
        <w:t>Rozliczenia pomiędzy Wykonawcą a Zamawiającym dokonywane będą w złotych polskich (PLN).</w:t>
      </w:r>
    </w:p>
    <w:p w:rsidR="00EE53E8" w:rsidRDefault="00EE53E8" w:rsidP="00EE53E8">
      <w:pPr>
        <w:ind w:left="284"/>
        <w:jc w:val="both"/>
      </w:pPr>
    </w:p>
    <w:p w:rsidR="00EE53E8" w:rsidRDefault="00EE53E8" w:rsidP="00EE53E8">
      <w:pPr>
        <w:ind w:left="284"/>
        <w:jc w:val="both"/>
      </w:pPr>
    </w:p>
    <w:p w:rsidR="003F3BCB" w:rsidRDefault="003F3BCB" w:rsidP="003F3BCB">
      <w:pPr>
        <w:jc w:val="both"/>
        <w:rPr>
          <w:b/>
        </w:rPr>
      </w:pPr>
    </w:p>
    <w:p w:rsidR="003F3BCB" w:rsidRDefault="003F3BCB" w:rsidP="003F3BCB">
      <w:pPr>
        <w:jc w:val="both"/>
        <w:rPr>
          <w:b/>
        </w:rPr>
      </w:pPr>
      <w:r>
        <w:rPr>
          <w:b/>
        </w:rPr>
        <w:t xml:space="preserve">Rozdział </w:t>
      </w:r>
      <w:r w:rsidRPr="00672407">
        <w:rPr>
          <w:b/>
        </w:rPr>
        <w:t>XX</w:t>
      </w:r>
      <w:r>
        <w:rPr>
          <w:b/>
        </w:rPr>
        <w:t>III: Opis sposobu przygotowania ofert.</w:t>
      </w:r>
    </w:p>
    <w:p w:rsidR="003F3BCB" w:rsidRPr="0056179B" w:rsidRDefault="003F3BCB" w:rsidP="003F3BCB">
      <w:pPr>
        <w:jc w:val="both"/>
        <w:rPr>
          <w:b/>
        </w:rPr>
      </w:pPr>
    </w:p>
    <w:p w:rsidR="003F3BCB" w:rsidRDefault="003F3BCB" w:rsidP="003F3BCB">
      <w:pPr>
        <w:numPr>
          <w:ilvl w:val="0"/>
          <w:numId w:val="11"/>
        </w:numPr>
        <w:ind w:left="0" w:hanging="284"/>
        <w:jc w:val="both"/>
      </w:pPr>
      <w:r>
        <w:t xml:space="preserve">Koszty związane z przygotowaniem i złożeniem oferty ponosi Wykonawca. </w:t>
      </w:r>
    </w:p>
    <w:p w:rsidR="003F3BCB" w:rsidRDefault="003F3BCB" w:rsidP="003F3BCB">
      <w:pPr>
        <w:numPr>
          <w:ilvl w:val="0"/>
          <w:numId w:val="11"/>
        </w:numPr>
        <w:ind w:left="0" w:hanging="284"/>
        <w:jc w:val="both"/>
      </w:pPr>
      <w:r>
        <w:t>Wykonawca powinien zapoznać się z całością SIWZ, której integralną cześć stanowią załączniki.</w:t>
      </w:r>
    </w:p>
    <w:p w:rsidR="003F3BCB" w:rsidRDefault="003F3BCB" w:rsidP="003F3BCB">
      <w:pPr>
        <w:numPr>
          <w:ilvl w:val="0"/>
          <w:numId w:val="11"/>
        </w:numPr>
        <w:ind w:left="0" w:hanging="284"/>
        <w:jc w:val="both"/>
      </w:pPr>
      <w:r>
        <w:t xml:space="preserve">Każdy Wykonawca może złożyć tylko jedną ofertę, zgodnie z wymaganiami określonymi </w:t>
      </w:r>
      <w:r>
        <w:br/>
        <w:t>w SIWZ.</w:t>
      </w:r>
    </w:p>
    <w:p w:rsidR="003F3BCB" w:rsidRDefault="003F3BCB" w:rsidP="003F3BCB">
      <w:pPr>
        <w:numPr>
          <w:ilvl w:val="0"/>
          <w:numId w:val="11"/>
        </w:numPr>
        <w:ind w:left="0" w:hanging="284"/>
        <w:jc w:val="both"/>
      </w:pPr>
      <w:r>
        <w:t>Ofertę stanowić będzie:</w:t>
      </w:r>
    </w:p>
    <w:p w:rsidR="003F3BCB" w:rsidRDefault="003F3BCB" w:rsidP="003F3BCB">
      <w:pPr>
        <w:numPr>
          <w:ilvl w:val="0"/>
          <w:numId w:val="39"/>
        </w:numPr>
        <w:ind w:left="284" w:hanging="284"/>
        <w:jc w:val="both"/>
      </w:pPr>
      <w:r>
        <w:t>wypełniony i podpisany formularz oferty zgodnie ze wzorem, stanowiącym Załącznik nr 1 do SIWZ,</w:t>
      </w:r>
    </w:p>
    <w:p w:rsidR="003F3BCB" w:rsidRDefault="003F3BCB" w:rsidP="003F3BCB">
      <w:pPr>
        <w:numPr>
          <w:ilvl w:val="0"/>
          <w:numId w:val="39"/>
        </w:numPr>
        <w:ind w:left="284" w:hanging="284"/>
        <w:jc w:val="both"/>
      </w:pPr>
      <w:r>
        <w:t>oświadczenia, o których mowa w Rozdziale XIV, ust.1 niniejszej SIWZ, zgodnie ze wzorami stanowiącymi załączniki nr 3 i 4 do SIWZ,</w:t>
      </w:r>
    </w:p>
    <w:p w:rsidR="003F3BCB" w:rsidRDefault="003F3BCB" w:rsidP="003F3BCB">
      <w:pPr>
        <w:ind w:left="284"/>
        <w:jc w:val="both"/>
      </w:pPr>
      <w:r>
        <w:t>oraz jeśli dotyczy:</w:t>
      </w:r>
    </w:p>
    <w:p w:rsidR="003F3BCB" w:rsidRPr="00985E70" w:rsidRDefault="003F3BCB" w:rsidP="003F3BCB">
      <w:pPr>
        <w:numPr>
          <w:ilvl w:val="0"/>
          <w:numId w:val="39"/>
        </w:numPr>
        <w:ind w:left="284" w:hanging="284"/>
        <w:jc w:val="both"/>
      </w:pPr>
      <w:r w:rsidRPr="00985E70">
        <w:t>zobowiązanie innego podmiotu, o których mowa w Rozdziale XIV, ust. 4 niniejszej SIWZ, zgodnie ze wzorem stanowiącymi załączniki nr 7 do SIWZ,</w:t>
      </w:r>
    </w:p>
    <w:p w:rsidR="003F3BCB" w:rsidRPr="006B6B67" w:rsidRDefault="003F3BCB" w:rsidP="003F3BCB">
      <w:pPr>
        <w:numPr>
          <w:ilvl w:val="0"/>
          <w:numId w:val="39"/>
        </w:numPr>
        <w:ind w:left="284" w:hanging="284"/>
        <w:jc w:val="both"/>
      </w:pPr>
      <w:r>
        <w:t>Pozostałe dokumenty zgodnie z zapisami Rozdziału XVI niniejszej SIWZ.</w:t>
      </w:r>
    </w:p>
    <w:p w:rsidR="003F3BCB" w:rsidRDefault="003F3BCB" w:rsidP="003F3BCB">
      <w:pPr>
        <w:numPr>
          <w:ilvl w:val="0"/>
          <w:numId w:val="11"/>
        </w:numPr>
        <w:ind w:left="0" w:hanging="284"/>
        <w:jc w:val="both"/>
      </w:pPr>
      <w:r>
        <w:t>Oferta musi być napisana w języku polskim, na maszynie do pisania, komputerze lub inną trwałą i czytelną techniką oraz podpisana przez osobę (y) upoważnioną (e) do reprezentowania Wykonawcy na zewnątrz i zaciągania zobowiązań w wysokości odpowiadającej cenie oferty.</w:t>
      </w:r>
    </w:p>
    <w:p w:rsidR="003F3BCB" w:rsidRDefault="003F3BCB" w:rsidP="003F3BCB">
      <w:pPr>
        <w:numPr>
          <w:ilvl w:val="0"/>
          <w:numId w:val="11"/>
        </w:numPr>
        <w:ind w:left="0" w:hanging="284"/>
        <w:jc w:val="both"/>
      </w:pPr>
      <w:r>
        <w:t>Dopuszcza się przepisanie formularzy przez Wykonawcę, jednak układ graficzny oraz opisy poszczególnych wierszy i kolumn muszą pozostać bez zmian.</w:t>
      </w:r>
    </w:p>
    <w:p w:rsidR="003F3BCB" w:rsidRDefault="003F3BCB" w:rsidP="003F3BCB">
      <w:pPr>
        <w:numPr>
          <w:ilvl w:val="0"/>
          <w:numId w:val="11"/>
        </w:numPr>
        <w:ind w:left="0" w:hanging="284"/>
        <w:jc w:val="both"/>
      </w:pPr>
      <w:r>
        <w:t xml:space="preserve">Wszelkie pisma sporządzone w językach obcych muszą być przetłumaczone na język polski </w:t>
      </w:r>
      <w:r>
        <w:br/>
        <w:t>i podczas oceny ofert Zamawiający będzie opierał się na tekście przetłumaczonym.</w:t>
      </w:r>
    </w:p>
    <w:p w:rsidR="003F3BCB" w:rsidRDefault="003F3BCB" w:rsidP="003F3BCB">
      <w:pPr>
        <w:numPr>
          <w:ilvl w:val="0"/>
          <w:numId w:val="11"/>
        </w:numPr>
        <w:ind w:left="0" w:hanging="284"/>
        <w:jc w:val="both"/>
      </w:pPr>
      <w:r>
        <w:t>Zamawiający zaleca, aby wszystkie strony oferty, były spięte (zszyte) w sposób zapobiegający możliwości dekompletacji jej zawartości. Każda zapisana strona (kartka) oferty była opatrzona kolejnym numerem oraz podpisana lub parafowana przez osobę uprawnioną do podpisania oferty. Parafka (podpis) winna być naniesiona w sposób umożliwiający identyfikację podpisu (np.: wraz z imienną pieczątką osoby składającej parafkę). Zaleca się, aby wszelkie poprawki lub zmiany w tekście były parafowane własnoręcznie przez osobę podpisującą ofertę. Czyste strony nie muszą być podpisywane.</w:t>
      </w:r>
    </w:p>
    <w:p w:rsidR="003F3BCB" w:rsidRDefault="003F3BCB" w:rsidP="003F3BCB">
      <w:pPr>
        <w:numPr>
          <w:ilvl w:val="0"/>
          <w:numId w:val="11"/>
        </w:numPr>
        <w:ind w:left="0" w:hanging="284"/>
        <w:jc w:val="both"/>
      </w:pPr>
      <w:r>
        <w:t xml:space="preserve">Wszelkie oświadczenia i dokumenty powinny być podpisane przez osobę uprawnioną </w:t>
      </w:r>
      <w:r>
        <w:br/>
        <w:t xml:space="preserve">do reprezentowania firmy lub upoważnionego przez nią przedstawiciela. </w:t>
      </w:r>
    </w:p>
    <w:p w:rsidR="003F3BCB" w:rsidRDefault="003F3BCB" w:rsidP="003F3BCB">
      <w:pPr>
        <w:numPr>
          <w:ilvl w:val="0"/>
          <w:numId w:val="11"/>
        </w:numPr>
        <w:ind w:left="0" w:hanging="426"/>
        <w:jc w:val="both"/>
      </w:pPr>
      <w:r>
        <w:t xml:space="preserve">W przypadku podpisania oferty oraz poświadczeń za zgodność z oryginałem kopii dokumentów przez osobę niewymienioną w dokumencie rejestracyjnym (ewidencyjnym) Wykonawcy, należy do oferty dołączyć stosowne pełnomocnictwo w oryginale lub kopii poświadczonej notarialnie. </w:t>
      </w:r>
    </w:p>
    <w:p w:rsidR="003F3BCB" w:rsidRDefault="003F3BCB" w:rsidP="003F3BCB">
      <w:pPr>
        <w:numPr>
          <w:ilvl w:val="0"/>
          <w:numId w:val="11"/>
        </w:numPr>
        <w:ind w:left="0" w:hanging="426"/>
        <w:jc w:val="both"/>
      </w:pPr>
      <w:r>
        <w:lastRenderedPageBreak/>
        <w:t xml:space="preserve">Oświadczenia dotyczące Wykonawcy oraz jeśli dotyczy Podwykonawców należy złożyć </w:t>
      </w:r>
      <w:r>
        <w:br/>
        <w:t>w oryginale.</w:t>
      </w:r>
    </w:p>
    <w:p w:rsidR="003F3BCB" w:rsidRDefault="003F3BCB" w:rsidP="003F3BCB">
      <w:pPr>
        <w:numPr>
          <w:ilvl w:val="0"/>
          <w:numId w:val="11"/>
        </w:numPr>
        <w:ind w:left="0" w:hanging="426"/>
        <w:jc w:val="both"/>
      </w:pPr>
      <w:r>
        <w:t xml:space="preserve">Dokumenty w formie kserokopii powinny być poświadczone na każdej zapisanej stronie </w:t>
      </w:r>
      <w:r>
        <w:br/>
        <w:t xml:space="preserve">„za zgodność z oryginałem” i opatrzone imienną pieczątką i podpisem osoby uprawnionej </w:t>
      </w:r>
      <w:r>
        <w:br/>
        <w:t xml:space="preserve">lub upoważnionej do reprezentowania firmy na zewnątrz. W przypadku dokumentów wielostronicowych Zamawiający dopuszcza możliwość ich potwierdzenia „za zgodność </w:t>
      </w:r>
      <w:r>
        <w:br/>
        <w:t>z oryginałem od strony do strony” na początku lub końcu dokumentu (zamiast na każdej stronie). W przypadku przedstawienia kopii nieczytelnej lub budzącej wątpliwości, co do jej prawdziwości Zamawiający zażąda przedstawienia oryginału lub notarialnego potwierdzenia.</w:t>
      </w:r>
    </w:p>
    <w:p w:rsidR="003F3BCB" w:rsidRPr="00EA1F6F" w:rsidRDefault="003F3BCB" w:rsidP="003F3BCB">
      <w:pPr>
        <w:numPr>
          <w:ilvl w:val="0"/>
          <w:numId w:val="11"/>
        </w:numPr>
        <w:ind w:left="0" w:hanging="426"/>
        <w:jc w:val="both"/>
      </w:pPr>
      <w:r>
        <w:t xml:space="preserve">W przypadku Wykonawców wspólnie ubiegających się o udzielenie zamówienia oraz </w:t>
      </w:r>
      <w:r>
        <w:br/>
        <w:t xml:space="preserve">w przypadku innych podmiotów, na zasobach których Wykonawca polega na zasadach określonych w </w:t>
      </w:r>
      <w:hyperlink r:id="rId10" w:anchor="/dokument/17074707#art%2826%29ust%282%28b%29%29" w:history="1">
        <w:r w:rsidRPr="00EA1F6F">
          <w:rPr>
            <w:rStyle w:val="Hipercze"/>
          </w:rPr>
          <w:t>art. 22a</w:t>
        </w:r>
      </w:hyperlink>
      <w:r w:rsidRPr="00EA1F6F">
        <w:t xml:space="preserve"> ustawy </w:t>
      </w:r>
      <w:proofErr w:type="spellStart"/>
      <w:r w:rsidRPr="00EA1F6F">
        <w:t>Pzp</w:t>
      </w:r>
      <w:proofErr w:type="spellEnd"/>
      <w:r w:rsidRPr="00EA1F6F">
        <w:t>,</w:t>
      </w:r>
      <w:r>
        <w:t xml:space="preserve"> kopie dokumentów dotyczących odpowiednio Wykonawcy lub tych podmiotów są poświadczane za zgodność z oryginałem odpowiednio </w:t>
      </w:r>
      <w:r w:rsidRPr="00EA1F6F">
        <w:t>przez Wykonawcę lub te podmioty.</w:t>
      </w:r>
    </w:p>
    <w:p w:rsidR="003F3BCB" w:rsidRDefault="003F3BCB" w:rsidP="003F3BCB">
      <w:pPr>
        <w:numPr>
          <w:ilvl w:val="0"/>
          <w:numId w:val="11"/>
        </w:numPr>
        <w:ind w:left="0" w:hanging="426"/>
        <w:jc w:val="both"/>
      </w:pPr>
      <w:r>
        <w:t xml:space="preserve">Ofertę należy złożyć w dwóch kopertach wewnętrznej i zewnętrznej. Koperta zewnętrzna powinna być opatrzona nazwą i adresem Zamawiającego oraz napisem: </w:t>
      </w:r>
      <w:r w:rsidRPr="00547838">
        <w:rPr>
          <w:b/>
        </w:rPr>
        <w:t>„</w:t>
      </w:r>
      <w:r w:rsidRPr="00694C3A">
        <w:rPr>
          <w:b/>
        </w:rPr>
        <w:t xml:space="preserve">Oferta </w:t>
      </w:r>
      <w:r w:rsidRPr="00A36234">
        <w:rPr>
          <w:b/>
        </w:rPr>
        <w:t>na</w:t>
      </w:r>
      <w:r>
        <w:rPr>
          <w:b/>
        </w:rPr>
        <w:t xml:space="preserve">:  </w:t>
      </w:r>
      <w:r w:rsidR="00DE46A7">
        <w:t xml:space="preserve">„ Dostawa </w:t>
      </w:r>
      <w:r w:rsidR="00314297">
        <w:t>mebli do pracowni</w:t>
      </w:r>
      <w:r w:rsidR="00DE46A7">
        <w:t xml:space="preserve"> dydaktycznych </w:t>
      </w:r>
      <w:r w:rsidR="00314297">
        <w:t>oraz szafek dla uczniów do Zespołu</w:t>
      </w:r>
      <w:r w:rsidR="00DE46A7">
        <w:t xml:space="preserve"> Szkół N</w:t>
      </w:r>
      <w:r w:rsidR="00DE46A7" w:rsidRPr="000D7506">
        <w:t xml:space="preserve">r </w:t>
      </w:r>
      <w:r w:rsidR="00DE46A7">
        <w:t>1 im. Stanisława Staszica w S</w:t>
      </w:r>
      <w:r w:rsidR="00DE46A7" w:rsidRPr="00492310">
        <w:t>zczytnie</w:t>
      </w:r>
      <w:r w:rsidR="00DE46A7">
        <w:t xml:space="preserve"> ”</w:t>
      </w:r>
      <w:r>
        <w:rPr>
          <w:b/>
        </w:rPr>
        <w:t>.</w:t>
      </w:r>
      <w:r w:rsidRPr="00A36234">
        <w:rPr>
          <w:b/>
        </w:rPr>
        <w:t xml:space="preserve"> </w:t>
      </w:r>
      <w:r w:rsidRPr="00547838">
        <w:rPr>
          <w:b/>
        </w:rPr>
        <w:t xml:space="preserve"> Nie otwierać przed terminem otwarcia ofert.”</w:t>
      </w:r>
      <w:r>
        <w:t xml:space="preserve"> Kopertę wewnętrzną należy oznaczyć nazwą i adresem Wykonawcy oraz oznaczeniami jak na kopercie zewnętrznej. W przypadku składania oferty wspólnej na wewnętrznej kopercie należy podać nazwy i adresy wszystkich Wykonawców składających ofertę oraz nazwę i adres pełnomocnika. Konsekwencje złożenia oferty niezgodnie z w/w opisem ponosi Wykonawca.</w:t>
      </w:r>
    </w:p>
    <w:p w:rsidR="003F3BCB" w:rsidRPr="00B14DA1" w:rsidRDefault="003F3BCB" w:rsidP="003F3BCB">
      <w:pPr>
        <w:numPr>
          <w:ilvl w:val="0"/>
          <w:numId w:val="11"/>
        </w:numPr>
        <w:ind w:left="0" w:hanging="426"/>
        <w:jc w:val="both"/>
      </w:pPr>
      <w:r w:rsidRPr="00B14DA1">
        <w:t xml:space="preserve">Wykonawcy składający ofertę wspólną ustanawiają pełnomocnika do reprezentowania ich </w:t>
      </w:r>
      <w:r w:rsidRPr="00B14DA1">
        <w:br/>
        <w:t xml:space="preserve">w postępowaniu albo reprezentowania w postępowaniu i zawarcia umowy. Pełnomocnik pozostaje w kontakcie z Zamawiającym w toku postępowania, zwraca się do Zamawiającego </w:t>
      </w:r>
      <w:r w:rsidRPr="00B14DA1">
        <w:br/>
        <w:t xml:space="preserve">z wszelkimi sprawami. </w:t>
      </w:r>
    </w:p>
    <w:p w:rsidR="003F3BCB" w:rsidRPr="00547838" w:rsidRDefault="003F3BCB" w:rsidP="003F3BCB">
      <w:pPr>
        <w:numPr>
          <w:ilvl w:val="0"/>
          <w:numId w:val="11"/>
        </w:numPr>
        <w:ind w:left="0" w:hanging="426"/>
        <w:jc w:val="both"/>
      </w:pPr>
      <w:r>
        <w:t xml:space="preserve">W przypadku składania oferty przez podmioty występujące wspólnie, oferta musi być podpisana w taki sposób, by prawnie zobowiązywała wszystkich Wykonawców występujących wspólnie. Wypełniając formularz oferty, jak również inne dokumenty powołujące się na „Wykonawcę” w miejscu np.: „nazwa i adres Wykonawcy” należy wpisać </w:t>
      </w:r>
      <w:r w:rsidRPr="00547838">
        <w:t>dane dotyczące konsorcjum, a nie pełnomocnika konsorcjum.</w:t>
      </w:r>
    </w:p>
    <w:p w:rsidR="003F3BCB" w:rsidRPr="00EA1F6F" w:rsidRDefault="003F3BCB" w:rsidP="003F3BCB">
      <w:pPr>
        <w:numPr>
          <w:ilvl w:val="0"/>
          <w:numId w:val="11"/>
        </w:numPr>
        <w:ind w:left="0" w:hanging="426"/>
        <w:jc w:val="both"/>
      </w:pPr>
      <w:r w:rsidRPr="00EA1F6F">
        <w:t>Wykonawcy występujący wspólnie ponoszą solidarną odpowiedzialność za niewykonanie lub nienależyte wykonanie zamówienia.</w:t>
      </w:r>
    </w:p>
    <w:p w:rsidR="003F3BCB" w:rsidRDefault="003F3BCB" w:rsidP="003F3BCB">
      <w:pPr>
        <w:numPr>
          <w:ilvl w:val="0"/>
          <w:numId w:val="11"/>
        </w:numPr>
        <w:ind w:left="0" w:hanging="426"/>
        <w:jc w:val="both"/>
      </w:pPr>
      <w:r>
        <w:t xml:space="preserve">Zamawiający informuje, że zgodnie z art. 8 w zw. z art. 96 ust. 3 ustawy </w:t>
      </w:r>
      <w:proofErr w:type="spellStart"/>
      <w:r>
        <w:t>Pzp</w:t>
      </w:r>
      <w:proofErr w:type="spellEnd"/>
      <w:r>
        <w:t xml:space="preserve"> oferty składane w postępowaniu o zamówienie publiczne są jawne i podlegają udostepnieniu od chwili ich otwarcia, z wyjątkiem informacji stanowiących tajemnicę przedsiębiorstwa w rozumieniu ustawy z dnia 16 kwietnia 1993 r. o zwalczaniu nieuczciwej konkurencji (Dz. U .z 2003 r., poz. 1503 ze zm.), jeśli Wykonawca w terminie składania ofert zastrzegł, że nie mogą one być udostępniane i jednocześnie wykazał, że zastrzeżone informacje stanowią tajemnicę przedsiębiorstwa. </w:t>
      </w:r>
    </w:p>
    <w:p w:rsidR="003F3BCB" w:rsidRDefault="003F3BCB" w:rsidP="003F3BCB">
      <w:pPr>
        <w:numPr>
          <w:ilvl w:val="0"/>
          <w:numId w:val="11"/>
        </w:numPr>
        <w:ind w:left="0" w:hanging="426"/>
        <w:jc w:val="both"/>
      </w:pPr>
      <w:r>
        <w:t>Zamawiający zaleca, aby i</w:t>
      </w:r>
      <w:r w:rsidRPr="00547838">
        <w:t xml:space="preserve">nformacje </w:t>
      </w:r>
      <w:r>
        <w:t xml:space="preserve">zastrzeżone, jako </w:t>
      </w:r>
      <w:r w:rsidRPr="00547838">
        <w:t>tajemnic</w:t>
      </w:r>
      <w:r>
        <w:t xml:space="preserve">a przedsiębiorstwa, były przez Wykonawcę złożone w oddzielnej wewnętrznej kopercie z oznakowaniem „TAJEMNICA PRZEDSIĘBIORSTWA”, lub spięte (zszyte) oddzielnie od pozostałych, jawnych elementów oferty. Brak jednoznacznego wskazania, które informację stanowią tajemnicę przedsiębiorstwa oznaczać będzie, że wszelkie  oświadczenia i zaświadczenia składane </w:t>
      </w:r>
      <w:r>
        <w:br/>
        <w:t>w trakcie niniejszego postępowania są jawne bez zastrzeżeń.</w:t>
      </w:r>
    </w:p>
    <w:p w:rsidR="003F3BCB" w:rsidRPr="00C9562C" w:rsidRDefault="003F3BCB" w:rsidP="003F3BCB">
      <w:pPr>
        <w:numPr>
          <w:ilvl w:val="0"/>
          <w:numId w:val="11"/>
        </w:numPr>
        <w:ind w:left="0" w:hanging="426"/>
        <w:jc w:val="both"/>
      </w:pPr>
      <w:r w:rsidRPr="00C9562C">
        <w:t>Zastrzeżenie informacji, które nie stanowią tajemnicy przedsiębiorstwa w rozumieniu ustawy o zwalczaniu nieuczciwej konkurencji będzie traktowane, jako bezskuteczne i skutkować będzie zgodnie z uchwałą SN z 20.10.2005 r. (</w:t>
      </w:r>
      <w:proofErr w:type="spellStart"/>
      <w:r w:rsidRPr="00C9562C">
        <w:t>syg</w:t>
      </w:r>
      <w:proofErr w:type="spellEnd"/>
      <w:r w:rsidRPr="00C9562C">
        <w:t>. III CZP 74/05) ich odtajnieniem.</w:t>
      </w:r>
    </w:p>
    <w:p w:rsidR="003F3BCB" w:rsidRPr="00C9562C" w:rsidRDefault="003F3BCB" w:rsidP="003F3BCB">
      <w:pPr>
        <w:numPr>
          <w:ilvl w:val="0"/>
          <w:numId w:val="11"/>
        </w:numPr>
        <w:ind w:left="0" w:hanging="426"/>
        <w:jc w:val="both"/>
      </w:pPr>
      <w:r w:rsidRPr="00C9562C">
        <w:lastRenderedPageBreak/>
        <w:t xml:space="preserve">Zamawiający informuje, że w przypadku kiedy Wykonawca otrzyma od niego wezwanie </w:t>
      </w:r>
      <w:r w:rsidRPr="00C9562C">
        <w:br/>
        <w:t xml:space="preserve">w trybie art. 90 ustawy </w:t>
      </w:r>
      <w:proofErr w:type="spellStart"/>
      <w:r w:rsidRPr="00C9562C">
        <w:t>Pzp</w:t>
      </w:r>
      <w:proofErr w:type="spellEnd"/>
      <w:r w:rsidRPr="00C9562C">
        <w:t>, a złożone przez niego wyjaśnienia i/lub dowody stanowić będą tajemnicę przedsiębiorstwa w rozumieniu ustawy o zwa</w:t>
      </w:r>
      <w:r>
        <w:t xml:space="preserve">lczaniu nieuczciwej konkurencji, </w:t>
      </w:r>
      <w:r w:rsidRPr="00C9562C">
        <w:t>Wykonawcy będzie przysługiwało prawo zastrzeżenia ich jako tajemnica przedsiębiorstwa. Przedmiotowe zastrzeżenie Zamawiający uzna za skuteczne wyłącznie w sytuacji kiedy Wykonawca oprócz samego zastrzeżenia, jednoznacznie wykaże, iż dane informacje stanowią tajemnicę przedsiębiorstwa.</w:t>
      </w:r>
    </w:p>
    <w:p w:rsidR="003F3BCB" w:rsidRPr="0058280D" w:rsidRDefault="003F3BCB" w:rsidP="003F3BCB">
      <w:pPr>
        <w:numPr>
          <w:ilvl w:val="0"/>
          <w:numId w:val="11"/>
        </w:numPr>
        <w:ind w:left="0" w:hanging="426"/>
        <w:jc w:val="both"/>
      </w:pPr>
      <w:r w:rsidRPr="0058280D">
        <w:t xml:space="preserve">Do przeliczenia na PLN wartości wskazanej w dokumentach złożonych na potwierdzenie spełnienia warunków udziału w postępowaniu, wyrażonej w walutach innych niż PLN, Zamawiający przyjmie średni kurs publikowany przez Narodowy Bank Polski na dzień </w:t>
      </w:r>
      <w:r w:rsidRPr="006629DC">
        <w:rPr>
          <w:bCs/>
          <w:iCs/>
        </w:rPr>
        <w:t>opublikowania ogłoszenia o zamówieniu w Biuletynie Zamówień Publicznych</w:t>
      </w:r>
      <w:r w:rsidRPr="006629DC">
        <w:t>.</w:t>
      </w:r>
    </w:p>
    <w:p w:rsidR="003F3BCB" w:rsidRDefault="003F3BCB" w:rsidP="003F3BCB">
      <w:pPr>
        <w:jc w:val="both"/>
        <w:rPr>
          <w:b/>
        </w:rPr>
      </w:pPr>
    </w:p>
    <w:p w:rsidR="003F3BCB" w:rsidRDefault="003F3BCB" w:rsidP="003F3BCB">
      <w:pPr>
        <w:jc w:val="both"/>
        <w:rPr>
          <w:b/>
        </w:rPr>
      </w:pPr>
      <w:r>
        <w:rPr>
          <w:b/>
        </w:rPr>
        <w:t>Rozdział XXIV: Opis sposobu obliczenia ceny.</w:t>
      </w:r>
    </w:p>
    <w:p w:rsidR="003F3BCB" w:rsidRPr="008C3A6E" w:rsidRDefault="003F3BCB" w:rsidP="003F3BCB">
      <w:pPr>
        <w:tabs>
          <w:tab w:val="num" w:pos="360"/>
        </w:tabs>
        <w:jc w:val="both"/>
        <w:rPr>
          <w:b/>
          <w:sz w:val="16"/>
          <w:szCs w:val="16"/>
        </w:rPr>
      </w:pPr>
    </w:p>
    <w:p w:rsidR="003F3BCB" w:rsidRDefault="003F3BCB" w:rsidP="003F3BCB">
      <w:pPr>
        <w:pStyle w:val="Tekstpodstawowy"/>
        <w:numPr>
          <w:ilvl w:val="0"/>
          <w:numId w:val="36"/>
        </w:numPr>
        <w:spacing w:after="0"/>
        <w:ind w:left="0" w:hanging="284"/>
        <w:jc w:val="both"/>
      </w:pPr>
      <w:r>
        <w:t xml:space="preserve">Cenę oferty należy podać w formie wynagrodzenia ryczałtowego zgodnie z art. 632 § 1 Kodeksu Cywilnego, który zawiera zapis: „Jeżeli strony umówiły się o wynagrodzenie ryczałtowe przyjmujący zamówienie nie może żądać podwyższenia wynagrodzenia, chociażby w czasie zawarcia umowy nie można było przewidzieć rozmiaru lub kosztów prac”.  Cena oferty musi zawierać wszystkie koszty niezbędne do zrealizowania zamówienia uwzględniające doświadczenie i wiedzę zawodową Wykonawcy, wynikające wprost </w:t>
      </w:r>
      <w:r>
        <w:br/>
        <w:t>z załączonej dokumentacji jak również koszty w niej nie ujęte, a bez których nie można wykonać zamówienia</w:t>
      </w:r>
      <w:r w:rsidRPr="001B4440">
        <w:t xml:space="preserve"> </w:t>
      </w:r>
      <w:r>
        <w:t>oraz wszelkie ryzyko i odpowiedzialność Wykonawcy za prawidłowe oszacowanie wszystkich kosztów związanych z realizacją dostaw określonych w umowie.</w:t>
      </w:r>
    </w:p>
    <w:p w:rsidR="003F3BCB" w:rsidRDefault="003F3BCB" w:rsidP="003F3BCB">
      <w:pPr>
        <w:pStyle w:val="Tekstpodstawowy"/>
        <w:numPr>
          <w:ilvl w:val="0"/>
          <w:numId w:val="37"/>
        </w:numPr>
        <w:spacing w:after="0"/>
        <w:ind w:left="0"/>
        <w:jc w:val="both"/>
      </w:pPr>
      <w:r>
        <w:t xml:space="preserve">Podstawą do obliczenia ceny ryczałtowej jest załączona dokumentacja zadania. </w:t>
      </w:r>
    </w:p>
    <w:p w:rsidR="003F3BCB" w:rsidRDefault="003F3BCB" w:rsidP="003F3BCB">
      <w:pPr>
        <w:pStyle w:val="Tekstpodstawowy"/>
        <w:numPr>
          <w:ilvl w:val="0"/>
          <w:numId w:val="37"/>
        </w:numPr>
        <w:spacing w:after="0"/>
        <w:ind w:left="0"/>
        <w:jc w:val="both"/>
      </w:pPr>
      <w:r>
        <w:t xml:space="preserve">Wykonawca musi przewidzieć wszystkie okoliczności, które mogą wpłynąć na cenę zamówienia. </w:t>
      </w:r>
    </w:p>
    <w:p w:rsidR="003F3BCB" w:rsidRDefault="003F3BCB" w:rsidP="003F3BCB">
      <w:pPr>
        <w:pStyle w:val="Tekstpodstawowywcity"/>
        <w:numPr>
          <w:ilvl w:val="0"/>
          <w:numId w:val="37"/>
        </w:numPr>
        <w:ind w:left="0"/>
      </w:pPr>
      <w:r>
        <w:t xml:space="preserve">Za ustalenie ilości </w:t>
      </w:r>
      <w:r w:rsidRPr="006629DC">
        <w:t>dostaw</w:t>
      </w:r>
      <w:r>
        <w:t xml:space="preserve"> niezbędnych do wykonania przedmiotu zamówienia oraz sposób wyliczenia kalkulacji wynagrodzenia ryczałtowego odpowiada wyłącznie Wykonawca. </w:t>
      </w:r>
    </w:p>
    <w:p w:rsidR="003F3BCB" w:rsidRDefault="003F3BCB" w:rsidP="003F3BCB">
      <w:pPr>
        <w:pStyle w:val="Tekstpodstawowywcity"/>
        <w:numPr>
          <w:ilvl w:val="0"/>
          <w:numId w:val="37"/>
        </w:numPr>
        <w:ind w:left="0"/>
      </w:pPr>
      <w:r>
        <w:t xml:space="preserve">Wszelkie wynikłe wątpliwości winny być wyjaśnione z użyciem procedury określonej </w:t>
      </w:r>
      <w:r>
        <w:br/>
        <w:t xml:space="preserve">w art. 38 ustawy </w:t>
      </w:r>
      <w:proofErr w:type="spellStart"/>
      <w:r>
        <w:t>Pzp</w:t>
      </w:r>
      <w:proofErr w:type="spellEnd"/>
      <w:r>
        <w:t xml:space="preserve">. </w:t>
      </w:r>
    </w:p>
    <w:p w:rsidR="003C7D1B" w:rsidRDefault="003F3BCB" w:rsidP="003C7D1B">
      <w:pPr>
        <w:pStyle w:val="Tekstpodstawowywcity"/>
        <w:numPr>
          <w:ilvl w:val="0"/>
          <w:numId w:val="37"/>
        </w:numPr>
        <w:ind w:left="0"/>
      </w:pPr>
      <w:r>
        <w:t>Wykonawca przed złożeniem oferty winien uzyskać pewność, że za oferowaną cenę ryczałtową osiągnie efekt rzeczowy w postaci realizacji całości zadania. Wykonawca nie będzie mógł żądać zmiany wynagrodzenia ryczałtowego .</w:t>
      </w:r>
    </w:p>
    <w:p w:rsidR="003F3BCB" w:rsidRDefault="003F3BCB" w:rsidP="003C7D1B">
      <w:pPr>
        <w:pStyle w:val="Tekstpodstawowywcity"/>
        <w:numPr>
          <w:ilvl w:val="0"/>
          <w:numId w:val="37"/>
        </w:numPr>
        <w:ind w:left="0"/>
      </w:pPr>
      <w:r>
        <w:t xml:space="preserve">Wykonawcy nie będzie przysługiwało podwyższenie wynagrodzenia ryczałtowego. </w:t>
      </w:r>
    </w:p>
    <w:p w:rsidR="003F3BCB" w:rsidRDefault="003F3BCB" w:rsidP="003F3BCB">
      <w:pPr>
        <w:pStyle w:val="Tekstpodstawowywcity2"/>
        <w:numPr>
          <w:ilvl w:val="0"/>
          <w:numId w:val="37"/>
        </w:numPr>
        <w:tabs>
          <w:tab w:val="clear" w:pos="180"/>
        </w:tabs>
        <w:ind w:left="0" w:hanging="284"/>
      </w:pPr>
      <w:r w:rsidRPr="00BA7E26">
        <w:t xml:space="preserve">Cena podana w ofercie musi być wyrażona w złotych polskich, </w:t>
      </w:r>
      <w:r>
        <w:t xml:space="preserve">z dokładnością </w:t>
      </w:r>
      <w:r w:rsidRPr="00BA7E26">
        <w:t xml:space="preserve">do dwóch miejsc po przecinku i powinna zawierać podatek od towarów i usług VAT </w:t>
      </w:r>
      <w:r>
        <w:br/>
      </w:r>
      <w:r w:rsidRPr="00BA7E26">
        <w:t xml:space="preserve">wg </w:t>
      </w:r>
      <w:r w:rsidRPr="009B3242">
        <w:t xml:space="preserve">obowiązujących przepisów na dzień złożenia oferty. </w:t>
      </w:r>
    </w:p>
    <w:p w:rsidR="003F3BCB" w:rsidRDefault="003F3BCB" w:rsidP="003F3BCB">
      <w:pPr>
        <w:pStyle w:val="Tekstpodstawowywcity2"/>
        <w:numPr>
          <w:ilvl w:val="0"/>
          <w:numId w:val="37"/>
        </w:numPr>
        <w:tabs>
          <w:tab w:val="clear" w:pos="180"/>
        </w:tabs>
        <w:ind w:left="0" w:hanging="426"/>
      </w:pPr>
      <w:r w:rsidRPr="00092EDD">
        <w:rPr>
          <w:color w:val="000000"/>
        </w:rPr>
        <w:t xml:space="preserve">Wykonawca oblicza cenę według stawki VAT oraz podatku akcyzowego obowiązującego w dniu składania oferty. Prawidłowe ustalenie podatku VAT należy do obowiązków Wykonawcy. Kwotę podatku VAT należy obliczyć zgodnie z zasadami ustawy z dnia </w:t>
      </w:r>
      <w:r w:rsidRPr="00092EDD">
        <w:rPr>
          <w:color w:val="000000"/>
        </w:rPr>
        <w:br/>
        <w:t>11 marca 2004 roku o podatku od towaru i usług (</w:t>
      </w:r>
      <w:proofErr w:type="spellStart"/>
      <w:r w:rsidRPr="00092EDD">
        <w:rPr>
          <w:color w:val="000000"/>
        </w:rPr>
        <w:t>t.j</w:t>
      </w:r>
      <w:proofErr w:type="spellEnd"/>
      <w:r w:rsidRPr="00092EDD">
        <w:rPr>
          <w:color w:val="000000"/>
        </w:rPr>
        <w:t>. Dz. U. z 2016 r., poz. 710 ze zm.).</w:t>
      </w:r>
    </w:p>
    <w:p w:rsidR="003F3BCB" w:rsidRPr="00180DBD" w:rsidRDefault="003F3BCB" w:rsidP="003F3BCB">
      <w:pPr>
        <w:pStyle w:val="Tekstpodstawowywcity2"/>
        <w:tabs>
          <w:tab w:val="clear" w:pos="180"/>
        </w:tabs>
        <w:ind w:left="0"/>
        <w:rPr>
          <w:b/>
          <w:color w:val="000000"/>
        </w:rPr>
      </w:pPr>
    </w:p>
    <w:p w:rsidR="003F3BCB" w:rsidRDefault="003F3BCB" w:rsidP="003F3BCB">
      <w:pPr>
        <w:pStyle w:val="Tekstpodstawowywcity2"/>
        <w:numPr>
          <w:ilvl w:val="0"/>
          <w:numId w:val="37"/>
        </w:numPr>
        <w:tabs>
          <w:tab w:val="clear" w:pos="180"/>
          <w:tab w:val="left" w:pos="0"/>
        </w:tabs>
        <w:ind w:left="0" w:hanging="426"/>
      </w:pPr>
      <w:r w:rsidRPr="00EA1F6F">
        <w:rPr>
          <w:color w:val="000000"/>
        </w:rPr>
        <w:t>Wszelkie rozliczenia między Zamawiającym a Wykonawcą prowadzone będą w złotych polskich.</w:t>
      </w:r>
    </w:p>
    <w:p w:rsidR="003F3BCB" w:rsidRPr="009B3242" w:rsidRDefault="003F3BCB" w:rsidP="003F3BCB">
      <w:pPr>
        <w:pStyle w:val="Tekstpodstawowywcity2"/>
        <w:numPr>
          <w:ilvl w:val="0"/>
          <w:numId w:val="37"/>
        </w:numPr>
        <w:tabs>
          <w:tab w:val="clear" w:pos="180"/>
          <w:tab w:val="left" w:pos="0"/>
        </w:tabs>
        <w:ind w:left="0" w:hanging="426"/>
      </w:pPr>
      <w:r w:rsidRPr="00EA1F6F">
        <w:rPr>
          <w:rFonts w:eastAsia="Calibri"/>
          <w:color w:val="000000"/>
        </w:rPr>
        <w:t>J</w:t>
      </w:r>
      <w:r w:rsidRPr="009B3242">
        <w:rPr>
          <w:rStyle w:val="changed-paragraph"/>
        </w:rPr>
        <w:t>eżeli zaoferowana cena wydaje się rażąco niska w stosunku do przedmiotu zamówienia</w:t>
      </w:r>
      <w:r>
        <w:rPr>
          <w:rStyle w:val="changed-paragraph"/>
        </w:rPr>
        <w:br/>
        <w:t>i</w:t>
      </w:r>
      <w:r w:rsidRPr="009B3242">
        <w:rPr>
          <w:rStyle w:val="changed-paragraph"/>
        </w:rPr>
        <w:t xml:space="preserve"> budzi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r w:rsidRPr="00EA1F6F">
        <w:rPr>
          <w:rFonts w:eastAsia="Calibri"/>
          <w:color w:val="000000"/>
        </w:rPr>
        <w:t>:</w:t>
      </w:r>
    </w:p>
    <w:p w:rsidR="003F3BCB" w:rsidRPr="009B3242" w:rsidRDefault="003F3BCB" w:rsidP="003F3BCB">
      <w:pPr>
        <w:numPr>
          <w:ilvl w:val="1"/>
          <w:numId w:val="38"/>
        </w:numPr>
        <w:suppressAutoHyphens/>
        <w:ind w:left="284" w:hanging="284"/>
        <w:jc w:val="both"/>
        <w:rPr>
          <w:rFonts w:eastAsia="Calibri"/>
          <w:color w:val="000000"/>
        </w:rPr>
      </w:pPr>
      <w:r>
        <w:rPr>
          <w:rFonts w:eastAsia="Calibri"/>
          <w:color w:val="000000"/>
        </w:rPr>
        <w:t xml:space="preserve">zgodności parametrów </w:t>
      </w:r>
      <w:r w:rsidR="00DD696F">
        <w:rPr>
          <w:rFonts w:eastAsia="Calibri"/>
          <w:color w:val="000000"/>
        </w:rPr>
        <w:t>zaoferowanych</w:t>
      </w:r>
      <w:r>
        <w:rPr>
          <w:rFonts w:eastAsia="Calibri"/>
          <w:color w:val="000000"/>
        </w:rPr>
        <w:t xml:space="preserve"> </w:t>
      </w:r>
      <w:r w:rsidR="00DD696F">
        <w:rPr>
          <w:rFonts w:eastAsia="Calibri"/>
          <w:color w:val="000000"/>
        </w:rPr>
        <w:t>mebli</w:t>
      </w:r>
      <w:r>
        <w:rPr>
          <w:rFonts w:eastAsia="Calibri"/>
          <w:color w:val="000000"/>
        </w:rPr>
        <w:t xml:space="preserve"> ze szczegółowym opisem przedmiotu zamówienia ( załącznik nr 2 do SIWZ ).</w:t>
      </w:r>
    </w:p>
    <w:p w:rsidR="003F3BCB" w:rsidRPr="009B3242" w:rsidRDefault="003F3BCB" w:rsidP="003F3BCB">
      <w:pPr>
        <w:numPr>
          <w:ilvl w:val="1"/>
          <w:numId w:val="38"/>
        </w:numPr>
        <w:suppressAutoHyphens/>
        <w:ind w:left="284" w:hanging="284"/>
        <w:jc w:val="both"/>
        <w:rPr>
          <w:rFonts w:eastAsia="Calibri"/>
          <w:color w:val="000000"/>
        </w:rPr>
      </w:pPr>
      <w:r w:rsidRPr="009B3242">
        <w:rPr>
          <w:rFonts w:eastAsia="Calibri"/>
          <w:color w:val="000000"/>
        </w:rPr>
        <w:lastRenderedPageBreak/>
        <w:t>pomocy publicznej udzielonej na podstawie odrębnych przepisów,</w:t>
      </w:r>
    </w:p>
    <w:p w:rsidR="003F3BCB" w:rsidRPr="009B3242" w:rsidRDefault="003F3BCB" w:rsidP="003F3BCB">
      <w:pPr>
        <w:widowControl w:val="0"/>
        <w:numPr>
          <w:ilvl w:val="1"/>
          <w:numId w:val="38"/>
        </w:numPr>
        <w:overflowPunct w:val="0"/>
        <w:autoSpaceDE w:val="0"/>
        <w:autoSpaceDN w:val="0"/>
        <w:adjustRightInd w:val="0"/>
        <w:ind w:left="284" w:hanging="284"/>
        <w:jc w:val="both"/>
        <w:rPr>
          <w:bCs/>
        </w:rPr>
      </w:pPr>
      <w:r w:rsidRPr="009B3242">
        <w:rPr>
          <w:bCs/>
        </w:rPr>
        <w:t>wynikającym z przepisów prawa pracy i przepisów o zabezpieczeniu społecznym, obowiązujących w miejscu, w którym realizowane jest zamówienie;</w:t>
      </w:r>
    </w:p>
    <w:p w:rsidR="003F3BCB" w:rsidRPr="009B3242" w:rsidRDefault="003F3BCB" w:rsidP="003F3BCB">
      <w:pPr>
        <w:widowControl w:val="0"/>
        <w:numPr>
          <w:ilvl w:val="1"/>
          <w:numId w:val="38"/>
        </w:numPr>
        <w:overflowPunct w:val="0"/>
        <w:autoSpaceDE w:val="0"/>
        <w:autoSpaceDN w:val="0"/>
        <w:adjustRightInd w:val="0"/>
        <w:ind w:left="284" w:hanging="284"/>
        <w:jc w:val="both"/>
      </w:pPr>
      <w:r w:rsidRPr="009B3242">
        <w:rPr>
          <w:bCs/>
        </w:rPr>
        <w:t>wynikającym z przepisów prawa ochrony środowiska;</w:t>
      </w:r>
    </w:p>
    <w:p w:rsidR="003F3BCB" w:rsidRPr="009B3242" w:rsidRDefault="003F3BCB" w:rsidP="003F3BCB">
      <w:pPr>
        <w:numPr>
          <w:ilvl w:val="1"/>
          <w:numId w:val="38"/>
        </w:numPr>
        <w:suppressAutoHyphens/>
        <w:ind w:left="284" w:hanging="284"/>
        <w:jc w:val="both"/>
        <w:rPr>
          <w:rFonts w:eastAsia="Calibri"/>
          <w:color w:val="000000"/>
        </w:rPr>
      </w:pPr>
      <w:r w:rsidRPr="009B3242">
        <w:rPr>
          <w:bCs/>
        </w:rPr>
        <w:t>powierzenia wykonania części zamówienia podwykonawcy</w:t>
      </w:r>
      <w:r w:rsidRPr="009B3242">
        <w:rPr>
          <w:rFonts w:eastAsia="Calibri"/>
          <w:color w:val="000000"/>
        </w:rPr>
        <w:t>.</w:t>
      </w:r>
    </w:p>
    <w:p w:rsidR="003F3BCB" w:rsidRPr="009B3242" w:rsidRDefault="003F3BCB" w:rsidP="003F3BCB">
      <w:pPr>
        <w:numPr>
          <w:ilvl w:val="0"/>
          <w:numId w:val="37"/>
        </w:numPr>
        <w:suppressAutoHyphens/>
        <w:ind w:left="142" w:hanging="568"/>
        <w:jc w:val="both"/>
        <w:rPr>
          <w:color w:val="000000"/>
        </w:rPr>
      </w:pPr>
      <w:r w:rsidRPr="009B3242">
        <w:rPr>
          <w:bCs/>
          <w:color w:val="000000"/>
        </w:rPr>
        <w:t xml:space="preserve">W przypadku gdy cena całkowita oferty jest niższa o co najmniej 30% od: </w:t>
      </w:r>
    </w:p>
    <w:p w:rsidR="003F3BCB" w:rsidRPr="009B3242" w:rsidRDefault="003F3BCB" w:rsidP="003F3BCB">
      <w:pPr>
        <w:autoSpaceDE w:val="0"/>
        <w:autoSpaceDN w:val="0"/>
        <w:adjustRightInd w:val="0"/>
        <w:ind w:left="284" w:hanging="284"/>
        <w:jc w:val="both"/>
        <w:rPr>
          <w:color w:val="000000"/>
        </w:rPr>
      </w:pPr>
      <w:r w:rsidRPr="009B3242">
        <w:rPr>
          <w:bCs/>
          <w:color w:val="000000"/>
        </w:rPr>
        <w:t xml:space="preserve">1) wartości zamówienia powiększonej o należny podatek od towarów i usług, ustalonej przed wszczęciem postępowania zgodnie z art. 35 ust. 1 i 2 </w:t>
      </w:r>
      <w:r>
        <w:rPr>
          <w:bCs/>
          <w:color w:val="000000"/>
        </w:rPr>
        <w:t xml:space="preserve">ustawy </w:t>
      </w:r>
      <w:proofErr w:type="spellStart"/>
      <w:r w:rsidRPr="009B3242">
        <w:rPr>
          <w:bCs/>
          <w:color w:val="000000"/>
        </w:rPr>
        <w:t>P</w:t>
      </w:r>
      <w:r>
        <w:rPr>
          <w:bCs/>
          <w:color w:val="000000"/>
        </w:rPr>
        <w:t>zp</w:t>
      </w:r>
      <w:proofErr w:type="spellEnd"/>
      <w:r w:rsidRPr="009B3242">
        <w:rPr>
          <w:bCs/>
          <w:color w:val="000000"/>
        </w:rPr>
        <w:t xml:space="preserve"> lub średniej arytmetycznej cen wszystkich złożonych ofert, Zamawiający zwraca się o udzielenie wyjaśnień, o których mowa w </w:t>
      </w:r>
      <w:r w:rsidRPr="00670D9C">
        <w:rPr>
          <w:bCs/>
          <w:color w:val="000000"/>
        </w:rPr>
        <w:t>Rozdziale XIV ust. 11 niniejszej SIWZ,</w:t>
      </w:r>
      <w:r w:rsidRPr="009B3242">
        <w:rPr>
          <w:bCs/>
          <w:color w:val="000000"/>
        </w:rPr>
        <w:t xml:space="preserve"> chyba </w:t>
      </w:r>
      <w:r>
        <w:rPr>
          <w:bCs/>
          <w:color w:val="000000"/>
        </w:rPr>
        <w:br/>
      </w:r>
      <w:r w:rsidRPr="009B3242">
        <w:rPr>
          <w:bCs/>
          <w:color w:val="000000"/>
        </w:rPr>
        <w:t xml:space="preserve">że rozbieżność wynika z okoliczności oczywistych, które nie wymagają wyjaśnienia; </w:t>
      </w:r>
    </w:p>
    <w:p w:rsidR="003F3BCB" w:rsidRPr="009B3242" w:rsidRDefault="003F3BCB" w:rsidP="003F3BCB">
      <w:pPr>
        <w:autoSpaceDE w:val="0"/>
        <w:autoSpaceDN w:val="0"/>
        <w:adjustRightInd w:val="0"/>
        <w:ind w:left="284" w:hanging="284"/>
        <w:jc w:val="both"/>
        <w:rPr>
          <w:color w:val="000000"/>
        </w:rPr>
      </w:pPr>
      <w:r w:rsidRPr="009B3242">
        <w:rPr>
          <w:color w:val="000000"/>
        </w:rPr>
        <w:t xml:space="preserve">2) </w:t>
      </w:r>
      <w:r w:rsidRPr="009B3242">
        <w:rPr>
          <w:bCs/>
        </w:rPr>
        <w:t>wartości zamówienia powiększonej o należny podatek od towarów i usług, zaktualizowanej z uwzględnieniem okoliczności, które nastąpiły po wszczęciu postę</w:t>
      </w:r>
      <w:r>
        <w:rPr>
          <w:bCs/>
        </w:rPr>
        <w:t xml:space="preserve">powania, </w:t>
      </w:r>
      <w:r>
        <w:rPr>
          <w:bCs/>
        </w:rPr>
        <w:br/>
      </w:r>
      <w:r w:rsidRPr="009B3242">
        <w:rPr>
          <w:bCs/>
        </w:rPr>
        <w:t xml:space="preserve">w szczególności istotnej zmiany cen rynkowych, Zamawiający może zwrócić się </w:t>
      </w:r>
      <w:r>
        <w:rPr>
          <w:bCs/>
        </w:rPr>
        <w:br/>
      </w:r>
      <w:r w:rsidRPr="009B3242">
        <w:rPr>
          <w:bCs/>
        </w:rPr>
        <w:t xml:space="preserve">o udzielenie wyjaśnień, o których mowa w </w:t>
      </w:r>
      <w:r w:rsidRPr="00893F62">
        <w:rPr>
          <w:bCs/>
          <w:color w:val="000000"/>
        </w:rPr>
        <w:t>Rozdziale XIV ust. 11 niniejszej SIWZ</w:t>
      </w:r>
      <w:r w:rsidRPr="009B3242">
        <w:rPr>
          <w:bCs/>
        </w:rPr>
        <w:t>.</w:t>
      </w:r>
    </w:p>
    <w:p w:rsidR="003F3BCB" w:rsidRPr="00EA1F6F" w:rsidRDefault="003F3BCB" w:rsidP="003F3BCB">
      <w:pPr>
        <w:numPr>
          <w:ilvl w:val="0"/>
          <w:numId w:val="37"/>
        </w:numPr>
        <w:suppressAutoHyphens/>
        <w:ind w:hanging="1146"/>
        <w:jc w:val="both"/>
        <w:rPr>
          <w:rFonts w:eastAsia="Calibri"/>
          <w:color w:val="000000"/>
        </w:rPr>
      </w:pPr>
      <w:r w:rsidRPr="00EA1F6F">
        <w:rPr>
          <w:color w:val="000000"/>
        </w:rPr>
        <w:t>Obowiązek wykazania, że oferta nie zawiera rażąco niskiej ceny, spoczywa na Wykonawcy.</w:t>
      </w:r>
    </w:p>
    <w:p w:rsidR="003F3BCB" w:rsidRPr="00EA1F6F" w:rsidRDefault="003F3BCB" w:rsidP="003F3BCB">
      <w:pPr>
        <w:numPr>
          <w:ilvl w:val="0"/>
          <w:numId w:val="37"/>
        </w:numPr>
        <w:suppressAutoHyphens/>
        <w:ind w:hanging="1146"/>
        <w:jc w:val="both"/>
        <w:rPr>
          <w:rFonts w:eastAsia="Calibri"/>
          <w:color w:val="000000"/>
        </w:rPr>
      </w:pPr>
      <w:r w:rsidRPr="00EA1F6F">
        <w:rPr>
          <w:color w:val="000000"/>
        </w:rPr>
        <w:t>Cena oferty nie podlega negocjacjom i zmianom.</w:t>
      </w:r>
    </w:p>
    <w:p w:rsidR="003F3BCB" w:rsidRPr="009B3242" w:rsidRDefault="003F3BCB" w:rsidP="003F3BCB">
      <w:pPr>
        <w:pStyle w:val="Tekstpodstawowywcity2"/>
        <w:tabs>
          <w:tab w:val="clear" w:pos="180"/>
        </w:tabs>
        <w:ind w:left="0"/>
      </w:pPr>
    </w:p>
    <w:p w:rsidR="003F3BCB" w:rsidRDefault="003F3BCB" w:rsidP="003F3BCB">
      <w:pPr>
        <w:ind w:left="360" w:hanging="360"/>
        <w:jc w:val="both"/>
        <w:rPr>
          <w:b/>
        </w:rPr>
      </w:pPr>
      <w:r>
        <w:rPr>
          <w:b/>
        </w:rPr>
        <w:t>Rozdział XXV: Miejsce i termin składania ofert.</w:t>
      </w:r>
    </w:p>
    <w:p w:rsidR="003F3BCB" w:rsidRPr="00184E39" w:rsidRDefault="003F3BCB" w:rsidP="003F3BCB">
      <w:pPr>
        <w:jc w:val="both"/>
        <w:rPr>
          <w:sz w:val="16"/>
          <w:szCs w:val="16"/>
        </w:rPr>
      </w:pPr>
    </w:p>
    <w:p w:rsidR="003F3BCB" w:rsidRDefault="003F3BCB" w:rsidP="003F3BCB">
      <w:pPr>
        <w:numPr>
          <w:ilvl w:val="0"/>
          <w:numId w:val="7"/>
        </w:numPr>
        <w:tabs>
          <w:tab w:val="clear" w:pos="720"/>
          <w:tab w:val="num" w:pos="0"/>
        </w:tabs>
        <w:ind w:left="0" w:hanging="284"/>
        <w:jc w:val="both"/>
      </w:pPr>
      <w:r>
        <w:t>Wymagane jest przesyłanie ofert w formie papierowej za pośrednictwem operatora pocztowego, w rozumieniu ustawy z dnia 23 listopada 2012 r. – Prawo pocztowe, osobiście lub za pośrednictwem posłańca. Nie dopuszcza się składania ofert w postaci elektronicznej.</w:t>
      </w:r>
    </w:p>
    <w:p w:rsidR="003F3BCB" w:rsidRPr="00E85978" w:rsidRDefault="003F3BCB" w:rsidP="003F3BCB">
      <w:pPr>
        <w:numPr>
          <w:ilvl w:val="0"/>
          <w:numId w:val="7"/>
        </w:numPr>
        <w:tabs>
          <w:tab w:val="clear" w:pos="720"/>
          <w:tab w:val="num" w:pos="0"/>
        </w:tabs>
        <w:ind w:left="0" w:hanging="284"/>
        <w:jc w:val="both"/>
      </w:pPr>
      <w:r w:rsidRPr="00E85978">
        <w:t xml:space="preserve">Oferty należy składać w siedzibie Zamawiającego: </w:t>
      </w:r>
      <w:r w:rsidRPr="00E85978">
        <w:rPr>
          <w:rFonts w:eastAsia="Calibri"/>
          <w:b/>
        </w:rPr>
        <w:t xml:space="preserve">Zespół Szkół Nr </w:t>
      </w:r>
      <w:r>
        <w:rPr>
          <w:b/>
        </w:rPr>
        <w:t xml:space="preserve">1 im. Stanisława Staszica w Szczytnie, </w:t>
      </w:r>
      <w:r>
        <w:rPr>
          <w:rFonts w:eastAsia="Calibri"/>
          <w:b/>
        </w:rPr>
        <w:t>ul. Mickiewicza 10</w:t>
      </w:r>
      <w:r w:rsidRPr="00C7039D">
        <w:rPr>
          <w:rFonts w:eastAsia="Calibri"/>
          <w:b/>
        </w:rPr>
        <w:t>, 12-100 Szczytno</w:t>
      </w:r>
      <w:r w:rsidRPr="00C7039D">
        <w:rPr>
          <w:b/>
        </w:rPr>
        <w:t xml:space="preserve"> w terminie do dnia</w:t>
      </w:r>
      <w:r>
        <w:rPr>
          <w:b/>
        </w:rPr>
        <w:t xml:space="preserve"> </w:t>
      </w:r>
      <w:r w:rsidR="00314297">
        <w:rPr>
          <w:b/>
        </w:rPr>
        <w:t>30</w:t>
      </w:r>
      <w:r w:rsidR="00030FAD">
        <w:rPr>
          <w:b/>
        </w:rPr>
        <w:t>.01</w:t>
      </w:r>
      <w:r w:rsidR="002911F3">
        <w:rPr>
          <w:b/>
        </w:rPr>
        <w:t>.</w:t>
      </w:r>
      <w:r w:rsidR="00030FAD">
        <w:rPr>
          <w:b/>
        </w:rPr>
        <w:t xml:space="preserve">2018 </w:t>
      </w:r>
      <w:r w:rsidRPr="00985E70">
        <w:rPr>
          <w:b/>
        </w:rPr>
        <w:t>r</w:t>
      </w:r>
      <w:r w:rsidRPr="00C7039D">
        <w:rPr>
          <w:b/>
        </w:rPr>
        <w:t>.,</w:t>
      </w:r>
      <w:r>
        <w:rPr>
          <w:b/>
        </w:rPr>
        <w:t xml:space="preserve"> </w:t>
      </w:r>
      <w:r w:rsidR="002911F3">
        <w:rPr>
          <w:b/>
        </w:rPr>
        <w:t>do godz. 13</w:t>
      </w:r>
      <w:r w:rsidRPr="00E85978">
        <w:rPr>
          <w:b/>
          <w:vertAlign w:val="superscript"/>
        </w:rPr>
        <w:t>00</w:t>
      </w:r>
      <w:r w:rsidRPr="00E85978">
        <w:t xml:space="preserve"> </w:t>
      </w:r>
      <w:r w:rsidRPr="00E85978">
        <w:rPr>
          <w:b/>
        </w:rPr>
        <w:t>w sekretariacie szkoły</w:t>
      </w:r>
      <w:r>
        <w:rPr>
          <w:b/>
        </w:rPr>
        <w:t>, I piętro</w:t>
      </w:r>
      <w:r w:rsidRPr="00E85978">
        <w:t xml:space="preserve">.   </w:t>
      </w:r>
    </w:p>
    <w:p w:rsidR="003F3BCB" w:rsidRDefault="003F3BCB" w:rsidP="003F3BCB">
      <w:pPr>
        <w:numPr>
          <w:ilvl w:val="0"/>
          <w:numId w:val="7"/>
        </w:numPr>
        <w:tabs>
          <w:tab w:val="clear" w:pos="720"/>
          <w:tab w:val="num" w:pos="0"/>
        </w:tabs>
        <w:ind w:left="0" w:hanging="284"/>
        <w:jc w:val="both"/>
      </w:pPr>
      <w:r>
        <w:t>Konsekwencje złożenia oferty niezgodnie ze wskazaną data, godziną i miejscem ponosi Wykonawca.</w:t>
      </w:r>
    </w:p>
    <w:p w:rsidR="003F3BCB" w:rsidRDefault="003F3BCB" w:rsidP="003F3BCB">
      <w:pPr>
        <w:numPr>
          <w:ilvl w:val="0"/>
          <w:numId w:val="7"/>
        </w:numPr>
        <w:tabs>
          <w:tab w:val="clear" w:pos="720"/>
          <w:tab w:val="num" w:pos="0"/>
        </w:tabs>
        <w:ind w:left="0" w:hanging="284"/>
        <w:jc w:val="both"/>
      </w:pPr>
      <w:r>
        <w:t xml:space="preserve">W postępowaniu o udzielenie zamówienia o wartości mniejszej niż kwoty określone </w:t>
      </w:r>
      <w:r>
        <w:br/>
        <w:t xml:space="preserve">w przepisach wydanych na podstawie art. 11 ust. 8 ustawy </w:t>
      </w:r>
      <w:proofErr w:type="spellStart"/>
      <w:r>
        <w:t>Pzp</w:t>
      </w:r>
      <w:proofErr w:type="spellEnd"/>
      <w:r>
        <w:t xml:space="preserve">, Zamawiający, </w:t>
      </w:r>
      <w:r>
        <w:br/>
      </w:r>
      <w:r w:rsidRPr="00EF369D">
        <w:t xml:space="preserve">na podstawie art. 84 ust. 2 ustawy </w:t>
      </w:r>
      <w:proofErr w:type="spellStart"/>
      <w:r w:rsidRPr="00EF369D">
        <w:t>Pzp</w:t>
      </w:r>
      <w:proofErr w:type="spellEnd"/>
      <w:r w:rsidRPr="00EF369D">
        <w:t>,</w:t>
      </w:r>
      <w:r>
        <w:t xml:space="preserve"> niezwłocznie zwraca ofertę, która została złożona po terminie.</w:t>
      </w:r>
    </w:p>
    <w:p w:rsidR="003F3BCB" w:rsidRDefault="003F3BCB" w:rsidP="003F3BCB">
      <w:pPr>
        <w:numPr>
          <w:ilvl w:val="0"/>
          <w:numId w:val="7"/>
        </w:numPr>
        <w:tabs>
          <w:tab w:val="clear" w:pos="720"/>
          <w:tab w:val="num" w:pos="0"/>
        </w:tabs>
        <w:ind w:left="0" w:hanging="284"/>
        <w:jc w:val="both"/>
      </w:pPr>
      <w:r>
        <w:t>Decydujące znaczenie dla oceny zachowania terminu składania ofert ma data i godzina wpływu oferty do Zamawiającego, a nie data jej wysłania przesyłką pocztową lub kurierską.</w:t>
      </w:r>
    </w:p>
    <w:p w:rsidR="003F3BCB" w:rsidRPr="00075FF0" w:rsidRDefault="003F3BCB" w:rsidP="003F3BCB">
      <w:pPr>
        <w:numPr>
          <w:ilvl w:val="0"/>
          <w:numId w:val="7"/>
        </w:numPr>
        <w:tabs>
          <w:tab w:val="clear" w:pos="720"/>
          <w:tab w:val="num" w:pos="0"/>
        </w:tabs>
        <w:ind w:left="0" w:hanging="284"/>
        <w:jc w:val="both"/>
      </w:pPr>
      <w:r w:rsidRPr="00075FF0">
        <w:t>Wykonawca może wprowadzić zmiany, poprawki, modyfikacje i uzupełnienia do złożonej oferty pod warunkiem, że Zamawiający otrzyma pisemne powiadomienie</w:t>
      </w:r>
      <w:r>
        <w:br/>
      </w:r>
      <w:r w:rsidRPr="00075FF0">
        <w:t xml:space="preserve">o wprowadzeniu zmian przed terminem składania ofert. Powiadomienie to, musi być złożone według takich samych zasad, jak składana oferta tj. w dwóch kopertach (wewnętrznej </w:t>
      </w:r>
      <w:r>
        <w:br/>
      </w:r>
      <w:r w:rsidRPr="00075FF0">
        <w:t xml:space="preserve">i zewnętrznej) oznaczonych dodatkowo napisem „ZMIANA”. Koperty oznaczone „ZMIANA” zostaną otwarte przy otwieraniu oferty Wykonawcy, który wprowadził zmiany </w:t>
      </w:r>
      <w:r>
        <w:br/>
      </w:r>
      <w:r w:rsidRPr="00075FF0">
        <w:t>i po stwierdzeniu poprawności procedury dokonywania zmian, zostaną dołączone do oferty.</w:t>
      </w:r>
    </w:p>
    <w:p w:rsidR="003F3BCB" w:rsidRDefault="003F3BCB" w:rsidP="003F3BCB">
      <w:pPr>
        <w:numPr>
          <w:ilvl w:val="0"/>
          <w:numId w:val="7"/>
        </w:numPr>
        <w:tabs>
          <w:tab w:val="clear" w:pos="720"/>
          <w:tab w:val="num" w:pos="0"/>
        </w:tabs>
        <w:ind w:left="0" w:hanging="284"/>
        <w:jc w:val="both"/>
      </w:pPr>
      <w:r w:rsidRPr="00075FF0">
        <w:t xml:space="preserve">Wykonawca ma prawo przed terminem składania ofert wycofać się z postępowania poprzez złożenie pisemnego powiadomienia (według takich samych zasad jak wprowadzenie zmian </w:t>
      </w:r>
      <w:r>
        <w:br/>
      </w:r>
      <w:r w:rsidRPr="00075FF0">
        <w:t xml:space="preserve">i poprawek) z napisem na zewnętrznej kopercie „WYCOFANIE”. Koperty oznakowane w ten sposób będą otwierane w pierwszej kolejności. Po stwierdzeniu poprawności postępowania Wykonawcy w zakresie wycofania oferty, oferty wycofane nie będą odczytywane. </w:t>
      </w:r>
    </w:p>
    <w:p w:rsidR="00BD0A03" w:rsidRDefault="00BD0A03" w:rsidP="00BD0A03">
      <w:pPr>
        <w:jc w:val="both"/>
      </w:pPr>
    </w:p>
    <w:p w:rsidR="00BD0A03" w:rsidRPr="00075FF0" w:rsidRDefault="00BD0A03" w:rsidP="00BD0A03">
      <w:pPr>
        <w:jc w:val="both"/>
      </w:pPr>
    </w:p>
    <w:p w:rsidR="003F3BCB" w:rsidRDefault="003F3BCB" w:rsidP="003F3BCB">
      <w:pPr>
        <w:jc w:val="both"/>
        <w:rPr>
          <w:b/>
        </w:rPr>
      </w:pPr>
    </w:p>
    <w:p w:rsidR="003F3BCB" w:rsidRDefault="003F3BCB" w:rsidP="003F3BCB">
      <w:pPr>
        <w:tabs>
          <w:tab w:val="num" w:pos="360"/>
        </w:tabs>
        <w:ind w:left="360" w:hanging="360"/>
        <w:jc w:val="both"/>
        <w:rPr>
          <w:b/>
        </w:rPr>
      </w:pPr>
    </w:p>
    <w:p w:rsidR="003F3BCB" w:rsidRDefault="003F3BCB" w:rsidP="003F3BCB">
      <w:pPr>
        <w:tabs>
          <w:tab w:val="num" w:pos="360"/>
        </w:tabs>
        <w:ind w:left="360" w:hanging="360"/>
        <w:jc w:val="both"/>
        <w:rPr>
          <w:b/>
        </w:rPr>
      </w:pPr>
      <w:r>
        <w:rPr>
          <w:b/>
        </w:rPr>
        <w:lastRenderedPageBreak/>
        <w:t>Rozdział XXVI: Miejsce i termin otwarcia ofert.</w:t>
      </w:r>
    </w:p>
    <w:p w:rsidR="003F3BCB" w:rsidRPr="008C3A6E" w:rsidRDefault="003F3BCB" w:rsidP="003F3BCB">
      <w:pPr>
        <w:jc w:val="both"/>
        <w:rPr>
          <w:sz w:val="16"/>
          <w:szCs w:val="16"/>
        </w:rPr>
      </w:pPr>
    </w:p>
    <w:p w:rsidR="003F3BCB" w:rsidRPr="002F4F69" w:rsidRDefault="003F3BCB" w:rsidP="003F3BCB">
      <w:pPr>
        <w:numPr>
          <w:ilvl w:val="0"/>
          <w:numId w:val="8"/>
        </w:numPr>
        <w:tabs>
          <w:tab w:val="clear" w:pos="720"/>
          <w:tab w:val="num" w:pos="0"/>
        </w:tabs>
        <w:ind w:left="0" w:hanging="284"/>
        <w:jc w:val="both"/>
      </w:pPr>
      <w:r w:rsidRPr="002F4F69">
        <w:t xml:space="preserve">Otwarcie ofert nastąpi w dniu </w:t>
      </w:r>
      <w:r w:rsidR="00314297">
        <w:rPr>
          <w:b/>
        </w:rPr>
        <w:t>30</w:t>
      </w:r>
      <w:r w:rsidR="00030FAD">
        <w:rPr>
          <w:b/>
        </w:rPr>
        <w:t>.01.2018</w:t>
      </w:r>
      <w:r w:rsidRPr="002F4F69">
        <w:rPr>
          <w:b/>
        </w:rPr>
        <w:t xml:space="preserve"> r.,</w:t>
      </w:r>
      <w:r w:rsidRPr="002F4F69">
        <w:t xml:space="preserve"> o godz. </w:t>
      </w:r>
      <w:r w:rsidRPr="002F4F69">
        <w:rPr>
          <w:b/>
        </w:rPr>
        <w:t>1</w:t>
      </w:r>
      <w:r w:rsidR="002911F3">
        <w:rPr>
          <w:b/>
        </w:rPr>
        <w:t>4</w:t>
      </w:r>
      <w:r w:rsidR="002911F3">
        <w:rPr>
          <w:b/>
          <w:vertAlign w:val="superscript"/>
        </w:rPr>
        <w:t>00</w:t>
      </w:r>
      <w:r w:rsidRPr="002F4F69">
        <w:t xml:space="preserve"> w siedzibie Zamawiającego </w:t>
      </w:r>
      <w:r w:rsidRPr="002F4F69">
        <w:br/>
      </w:r>
      <w:r w:rsidRPr="00625006">
        <w:t xml:space="preserve">w </w:t>
      </w:r>
      <w:r w:rsidRPr="00E53EE0">
        <w:t xml:space="preserve">Sali nr </w:t>
      </w:r>
      <w:r w:rsidR="002911F3">
        <w:rPr>
          <w:b/>
        </w:rPr>
        <w:t>3</w:t>
      </w:r>
      <w:r w:rsidRPr="00E53EE0">
        <w:t xml:space="preserve">, wejście główne, </w:t>
      </w:r>
      <w:r w:rsidR="002911F3">
        <w:t>parter</w:t>
      </w:r>
      <w:r w:rsidRPr="00625006">
        <w:t>.</w:t>
      </w:r>
    </w:p>
    <w:p w:rsidR="003F3BCB" w:rsidRDefault="003F3BCB" w:rsidP="003F3BCB">
      <w:pPr>
        <w:numPr>
          <w:ilvl w:val="0"/>
          <w:numId w:val="8"/>
        </w:numPr>
        <w:tabs>
          <w:tab w:val="clear" w:pos="720"/>
          <w:tab w:val="num" w:pos="0"/>
        </w:tabs>
        <w:ind w:left="0" w:hanging="284"/>
        <w:jc w:val="both"/>
      </w:pPr>
      <w:r>
        <w:t>Otwarcie ofert jest jawne.</w:t>
      </w:r>
    </w:p>
    <w:p w:rsidR="003F3BCB" w:rsidRDefault="003F3BCB" w:rsidP="003F3BCB">
      <w:pPr>
        <w:numPr>
          <w:ilvl w:val="0"/>
          <w:numId w:val="8"/>
        </w:numPr>
        <w:tabs>
          <w:tab w:val="clear" w:pos="720"/>
          <w:tab w:val="num" w:pos="0"/>
        </w:tabs>
        <w:ind w:left="0" w:hanging="284"/>
        <w:jc w:val="both"/>
      </w:pPr>
      <w:r>
        <w:t>Bezpośrednio przed otwarciem ofert Zamawiający poda kwotę, jaką zamierza przeznaczyć na sfinansowanie zamówienia.</w:t>
      </w:r>
    </w:p>
    <w:p w:rsidR="003F3BCB" w:rsidRDefault="003F3BCB" w:rsidP="003F3BCB">
      <w:pPr>
        <w:numPr>
          <w:ilvl w:val="0"/>
          <w:numId w:val="8"/>
        </w:numPr>
        <w:tabs>
          <w:tab w:val="clear" w:pos="720"/>
          <w:tab w:val="num" w:pos="0"/>
        </w:tabs>
        <w:ind w:left="0" w:hanging="284"/>
        <w:jc w:val="both"/>
      </w:pPr>
      <w:r>
        <w:t xml:space="preserve">Podczas otwierania kopert z ofertami Zamawiający poda nazwy oraz adresy Wykonawców, </w:t>
      </w:r>
      <w:r>
        <w:br/>
        <w:t xml:space="preserve">a także informacje dotyczące ceny, terminu wykonania zamówienia, okresu gwarancji </w:t>
      </w:r>
      <w:r>
        <w:br/>
        <w:t>i warunków płatności zawartych w ofertach.</w:t>
      </w:r>
    </w:p>
    <w:p w:rsidR="003F3BCB" w:rsidRDefault="003F3BCB" w:rsidP="003F3BCB">
      <w:pPr>
        <w:numPr>
          <w:ilvl w:val="0"/>
          <w:numId w:val="8"/>
        </w:numPr>
        <w:tabs>
          <w:tab w:val="clear" w:pos="720"/>
          <w:tab w:val="num" w:pos="0"/>
        </w:tabs>
        <w:ind w:left="0" w:hanging="284"/>
        <w:jc w:val="both"/>
      </w:pPr>
      <w:r>
        <w:t>Niezwłocznie po otwarciu ofert Zamawiający zamieszcza na stronie internetowej informacje dotyczące:</w:t>
      </w:r>
    </w:p>
    <w:p w:rsidR="003F3BCB" w:rsidRDefault="003F3BCB" w:rsidP="003F3BCB">
      <w:pPr>
        <w:jc w:val="both"/>
      </w:pPr>
      <w:r>
        <w:rPr>
          <w:rStyle w:val="alb"/>
        </w:rPr>
        <w:t xml:space="preserve">1) </w:t>
      </w:r>
      <w:r>
        <w:t>kwoty, jaką zamierza przeznaczyć na sfinansowanie zamówienia;</w:t>
      </w:r>
    </w:p>
    <w:p w:rsidR="003F3BCB" w:rsidRDefault="003F3BCB" w:rsidP="003F3BCB">
      <w:pPr>
        <w:jc w:val="both"/>
      </w:pPr>
      <w:r>
        <w:rPr>
          <w:rStyle w:val="alb"/>
        </w:rPr>
        <w:t xml:space="preserve">2) </w:t>
      </w:r>
      <w:r>
        <w:t>firm oraz adresów wykonawców, którzy złożyli oferty w terminie;</w:t>
      </w:r>
    </w:p>
    <w:p w:rsidR="003F3BCB" w:rsidRDefault="003F3BCB" w:rsidP="003F3BCB">
      <w:pPr>
        <w:ind w:left="284" w:hanging="284"/>
        <w:jc w:val="both"/>
      </w:pPr>
      <w:r>
        <w:rPr>
          <w:rStyle w:val="alb"/>
        </w:rPr>
        <w:t xml:space="preserve">3) </w:t>
      </w:r>
      <w:r>
        <w:t>ceny, terminu wykonania zamówienia, okresu gwarancji i warunków płatności zawartych w ofertach.</w:t>
      </w:r>
    </w:p>
    <w:p w:rsidR="003F3BCB" w:rsidRDefault="003F3BCB" w:rsidP="003F3BCB">
      <w:pPr>
        <w:numPr>
          <w:ilvl w:val="0"/>
          <w:numId w:val="8"/>
        </w:numPr>
        <w:tabs>
          <w:tab w:val="clear" w:pos="720"/>
          <w:tab w:val="num" w:pos="0"/>
        </w:tabs>
        <w:ind w:left="0" w:hanging="284"/>
        <w:jc w:val="both"/>
      </w:pPr>
      <w:r>
        <w:t xml:space="preserve">Zamawiający informuje, że zgodnie z art. 96 ust. 3 ustawy </w:t>
      </w:r>
      <w:proofErr w:type="spellStart"/>
      <w:r>
        <w:t>Pzp</w:t>
      </w:r>
      <w:proofErr w:type="spellEnd"/>
      <w:r>
        <w:t xml:space="preserve"> protokół wraz </w:t>
      </w:r>
      <w:r>
        <w:br/>
        <w:t>z załącznikami jest jawny za wyjątkiem informacji stanowiących tajemnicę przedsiębiorstwa w rozumieniu przepisów o zwalczaniu nieuczciwej konkurencji w odniesieniu, do których Wykonawca składając ofertę zastrzegł, że nie mogą być one udostępnione innym uczestnikom postępowania. Stosowne zastrzeżenie Wykonawca winien złożyć na formularzu ofertowym. W przeciwnym razie cała oferta zostanie ujawniona na życzenie każdego uczestnika postępowania.</w:t>
      </w:r>
    </w:p>
    <w:p w:rsidR="003F3BCB" w:rsidRPr="0048629B" w:rsidRDefault="003F3BCB" w:rsidP="003F3BCB">
      <w:pPr>
        <w:numPr>
          <w:ilvl w:val="0"/>
          <w:numId w:val="8"/>
        </w:numPr>
        <w:tabs>
          <w:tab w:val="clear" w:pos="720"/>
          <w:tab w:val="num" w:pos="0"/>
        </w:tabs>
        <w:ind w:left="0" w:hanging="284"/>
        <w:jc w:val="both"/>
      </w:pPr>
      <w:r>
        <w:t xml:space="preserve">Zamawiający udostępnia protokół lub załączniki do protokołu na wniosek. </w:t>
      </w:r>
      <w:r w:rsidRPr="0048629B">
        <w:t xml:space="preserve">W zakresie nie uregulowanym w SIWZ, zastosowanie mają przepisy rozporządzenia Ministra Rozwoju </w:t>
      </w:r>
      <w:r>
        <w:br/>
      </w:r>
      <w:r w:rsidRPr="0048629B">
        <w:t xml:space="preserve">z dnia 26 lipca 2016 r., w </w:t>
      </w:r>
      <w:r>
        <w:t>sprawie protokołu postępowania o udzielenie zamówienia publicznego</w:t>
      </w:r>
      <w:r w:rsidRPr="0048629B">
        <w:t xml:space="preserve"> (Dz. U. z 2016 r., poz. 112</w:t>
      </w:r>
      <w:r>
        <w:t>8</w:t>
      </w:r>
      <w:r w:rsidRPr="0048629B">
        <w:t>).</w:t>
      </w:r>
    </w:p>
    <w:p w:rsidR="003F3BCB" w:rsidRDefault="003F3BCB" w:rsidP="003F3BCB">
      <w:pPr>
        <w:jc w:val="both"/>
      </w:pPr>
    </w:p>
    <w:p w:rsidR="003F3BCB" w:rsidRDefault="003F3BCB" w:rsidP="003F3BCB">
      <w:pPr>
        <w:jc w:val="both"/>
        <w:rPr>
          <w:b/>
        </w:rPr>
      </w:pPr>
      <w:r>
        <w:rPr>
          <w:b/>
        </w:rPr>
        <w:t>Rozdział XXVII: Termin związania ofertą.</w:t>
      </w:r>
    </w:p>
    <w:p w:rsidR="003F3BCB" w:rsidRDefault="003F3BCB" w:rsidP="003F3BCB">
      <w:pPr>
        <w:ind w:left="360" w:hanging="360"/>
        <w:jc w:val="both"/>
        <w:rPr>
          <w:sz w:val="16"/>
          <w:szCs w:val="16"/>
        </w:rPr>
      </w:pPr>
    </w:p>
    <w:p w:rsidR="003F3BCB" w:rsidRDefault="003F3BCB" w:rsidP="003F3BCB">
      <w:pPr>
        <w:numPr>
          <w:ilvl w:val="0"/>
          <w:numId w:val="9"/>
        </w:numPr>
        <w:tabs>
          <w:tab w:val="clear" w:pos="720"/>
          <w:tab w:val="num" w:pos="0"/>
        </w:tabs>
        <w:ind w:left="0" w:hanging="284"/>
        <w:jc w:val="both"/>
      </w:pPr>
      <w:r>
        <w:t xml:space="preserve">Termin związania ofertą wynosi 30 dni. Bieg terminu związania ofertą rozpoczyna się wraz </w:t>
      </w:r>
      <w:r>
        <w:br/>
        <w:t>z upływem terminu składania ofert.</w:t>
      </w:r>
    </w:p>
    <w:p w:rsidR="003F3BCB" w:rsidRDefault="003F3BCB" w:rsidP="003F3BCB">
      <w:pPr>
        <w:numPr>
          <w:ilvl w:val="0"/>
          <w:numId w:val="9"/>
        </w:numPr>
        <w:tabs>
          <w:tab w:val="clear" w:pos="720"/>
          <w:tab w:val="num" w:pos="0"/>
        </w:tabs>
        <w:ind w:left="0" w:hanging="284"/>
        <w:jc w:val="both"/>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F3BCB" w:rsidRDefault="003F3BCB" w:rsidP="003F3BCB">
      <w:pPr>
        <w:jc w:val="both"/>
        <w:rPr>
          <w:b/>
        </w:rPr>
      </w:pPr>
    </w:p>
    <w:p w:rsidR="003F3BCB" w:rsidRDefault="003F3BCB" w:rsidP="003F3BCB">
      <w:pPr>
        <w:jc w:val="both"/>
        <w:rPr>
          <w:b/>
        </w:rPr>
      </w:pPr>
      <w:r>
        <w:rPr>
          <w:b/>
        </w:rPr>
        <w:t>Rozdział XXVIII: Informacja o wysokości zwrotu kosztów udziału w postępowaniu.</w:t>
      </w:r>
    </w:p>
    <w:p w:rsidR="003F3BCB" w:rsidRPr="006909AF" w:rsidRDefault="003F3BCB" w:rsidP="003F3BCB">
      <w:pPr>
        <w:jc w:val="both"/>
        <w:rPr>
          <w:b/>
          <w:sz w:val="16"/>
          <w:szCs w:val="16"/>
        </w:rPr>
      </w:pPr>
    </w:p>
    <w:p w:rsidR="003F3BCB" w:rsidRDefault="003F3BCB" w:rsidP="003F3BCB">
      <w:pPr>
        <w:jc w:val="both"/>
      </w:pPr>
      <w:r>
        <w:t>Zamawiający nie przewiduje zwrotu kosztów udziału w postępowaniu.</w:t>
      </w:r>
    </w:p>
    <w:p w:rsidR="003F3BCB" w:rsidRDefault="003F3BCB" w:rsidP="003F3BCB">
      <w:pPr>
        <w:jc w:val="both"/>
        <w:rPr>
          <w:b/>
        </w:rPr>
      </w:pPr>
    </w:p>
    <w:p w:rsidR="003F3BCB" w:rsidRDefault="003F3BCB" w:rsidP="003F3BCB">
      <w:pPr>
        <w:ind w:left="1843" w:hanging="1843"/>
        <w:jc w:val="both"/>
        <w:rPr>
          <w:b/>
        </w:rPr>
      </w:pPr>
      <w:r>
        <w:rPr>
          <w:b/>
        </w:rPr>
        <w:t xml:space="preserve">Rozdział XXIX: Informacja o sposobie porozumiewania się Zamawiającego </w:t>
      </w:r>
      <w:r>
        <w:rPr>
          <w:b/>
        </w:rPr>
        <w:br/>
        <w:t xml:space="preserve">z Wykonawcami oraz przekazywania oświadczeń lub dokumentów, wskazanie osób uprawnionych do porozumiewania się </w:t>
      </w:r>
      <w:r>
        <w:rPr>
          <w:b/>
        </w:rPr>
        <w:br/>
        <w:t>z Wykonawcami.</w:t>
      </w:r>
    </w:p>
    <w:p w:rsidR="003F3BCB" w:rsidRPr="008C3A6E" w:rsidRDefault="003F3BCB" w:rsidP="003F3BCB">
      <w:pPr>
        <w:jc w:val="both"/>
        <w:rPr>
          <w:b/>
          <w:sz w:val="16"/>
          <w:szCs w:val="16"/>
        </w:rPr>
      </w:pPr>
    </w:p>
    <w:p w:rsidR="003F3BCB" w:rsidRPr="00985E70" w:rsidRDefault="003F3BCB" w:rsidP="003F3BCB">
      <w:pPr>
        <w:numPr>
          <w:ilvl w:val="0"/>
          <w:numId w:val="12"/>
        </w:numPr>
        <w:ind w:left="0" w:hanging="284"/>
        <w:jc w:val="both"/>
      </w:pPr>
      <w:r w:rsidRPr="00985E70">
        <w:t>Postępowanie o udzielenie zamówienia prowadzi się w języku polskim.</w:t>
      </w:r>
    </w:p>
    <w:p w:rsidR="003F3BCB" w:rsidRPr="00985E70" w:rsidRDefault="003F3BCB" w:rsidP="003F3BCB">
      <w:pPr>
        <w:numPr>
          <w:ilvl w:val="0"/>
          <w:numId w:val="12"/>
        </w:numPr>
        <w:ind w:left="0" w:hanging="284"/>
        <w:jc w:val="both"/>
      </w:pPr>
      <w:r w:rsidRPr="00985E70">
        <w:t>Postępowanie o udzielenie zamówienia, z zastrzeżeniem wyjątków określonych w ustawie, prowadzi się z zachowaniem formy pisemnej.</w:t>
      </w:r>
    </w:p>
    <w:p w:rsidR="003F3BCB" w:rsidRPr="00A41A3A" w:rsidRDefault="003F3BCB" w:rsidP="003F3BCB">
      <w:pPr>
        <w:numPr>
          <w:ilvl w:val="0"/>
          <w:numId w:val="12"/>
        </w:numPr>
        <w:ind w:left="0" w:hanging="284"/>
        <w:jc w:val="both"/>
      </w:pPr>
      <w:r w:rsidRPr="00BA7E26">
        <w:t>Wszelkie zawiadomienia, oświadczenia, wnioski oraz informacje Zamawiający oraz Wykonaw</w:t>
      </w:r>
      <w:r w:rsidRPr="00A41A3A">
        <w:t>cy mogą przekazywać pisemnie, faksem lub drogą elektroniczną, za wyjątkiem oferty, umowy</w:t>
      </w:r>
      <w:r w:rsidRPr="00BA7E26">
        <w:t xml:space="preserve"> oraz oświadczeń i dokumentów (również w przypadku ich złożenia w wyniku </w:t>
      </w:r>
      <w:r w:rsidRPr="00BA7E26">
        <w:lastRenderedPageBreak/>
        <w:t xml:space="preserve">wezwania, o którym mowa w art. 26 ust. 3 ustawy </w:t>
      </w:r>
      <w:proofErr w:type="spellStart"/>
      <w:r w:rsidRPr="00BA7E26">
        <w:t>Pzp</w:t>
      </w:r>
      <w:proofErr w:type="spellEnd"/>
      <w:r w:rsidRPr="00A41A3A">
        <w:t>), dla których Prawodawca przewidział wyłącznie formę pisemną.</w:t>
      </w:r>
    </w:p>
    <w:p w:rsidR="003F3BCB" w:rsidRPr="007867D0" w:rsidRDefault="003F3BCB" w:rsidP="003F3BCB">
      <w:pPr>
        <w:numPr>
          <w:ilvl w:val="0"/>
          <w:numId w:val="12"/>
        </w:numPr>
        <w:ind w:left="0" w:hanging="284"/>
        <w:jc w:val="both"/>
      </w:pPr>
      <w:r w:rsidRPr="007867D0">
        <w:t xml:space="preserve">W korespondencji kierowanej do Zamawiającego Wykonawca winien posługiwać się znakiem sprawy określonym w SIWZ: </w:t>
      </w:r>
      <w:r>
        <w:t>ZS1FIN.271.2.2017</w:t>
      </w:r>
      <w:r w:rsidRPr="008C0D50">
        <w:t>.</w:t>
      </w:r>
    </w:p>
    <w:p w:rsidR="003F3BCB" w:rsidRPr="00DB01BA" w:rsidRDefault="003F3BCB" w:rsidP="003F3BCB">
      <w:pPr>
        <w:numPr>
          <w:ilvl w:val="0"/>
          <w:numId w:val="12"/>
        </w:numPr>
        <w:ind w:left="0" w:hanging="284"/>
        <w:jc w:val="both"/>
      </w:pPr>
      <w:r w:rsidRPr="00DB01BA">
        <w:t>Korespondencję należy kierować na adres:</w:t>
      </w:r>
      <w:r>
        <w:t xml:space="preserve"> Zespół Szkół Nr 1 im. Stanisława Staszica</w:t>
      </w:r>
      <w:r w:rsidRPr="00DB01BA">
        <w:t xml:space="preserve">, </w:t>
      </w:r>
      <w:r>
        <w:br/>
      </w:r>
      <w:r w:rsidRPr="00DB01BA">
        <w:t xml:space="preserve">ul. </w:t>
      </w:r>
      <w:r>
        <w:t>Mickiewicza 10</w:t>
      </w:r>
      <w:r w:rsidRPr="00DB01BA">
        <w:t xml:space="preserve">, 12-100 Szczytno, z dopiskiem: </w:t>
      </w:r>
      <w:r>
        <w:t xml:space="preserve">: </w:t>
      </w:r>
      <w:r w:rsidR="00DE46A7" w:rsidRPr="00DE46A7">
        <w:rPr>
          <w:b/>
        </w:rPr>
        <w:t xml:space="preserve">„ Dostawa </w:t>
      </w:r>
      <w:r w:rsidR="00314297">
        <w:rPr>
          <w:b/>
        </w:rPr>
        <w:t xml:space="preserve">mebli do pracowni </w:t>
      </w:r>
      <w:r w:rsidR="00DE46A7" w:rsidRPr="00DE46A7">
        <w:rPr>
          <w:b/>
        </w:rPr>
        <w:t xml:space="preserve"> dydaktycznych </w:t>
      </w:r>
      <w:r w:rsidR="00314297">
        <w:rPr>
          <w:b/>
        </w:rPr>
        <w:t>oraz szafek dla uczniów do Zespołu</w:t>
      </w:r>
      <w:r w:rsidR="00DE46A7" w:rsidRPr="00DE46A7">
        <w:rPr>
          <w:b/>
        </w:rPr>
        <w:t xml:space="preserve"> Szkół Nr 1 im. Stanisława Staszica w Szczytnie ”</w:t>
      </w:r>
      <w:r>
        <w:t xml:space="preserve"> . </w:t>
      </w:r>
      <w:r w:rsidRPr="00DB01BA">
        <w:t xml:space="preserve">Korespondencja kierowana drogą elektroniczną winna być kierowana na adres: </w:t>
      </w:r>
      <w:r w:rsidRPr="00AB6106">
        <w:rPr>
          <w:color w:val="2E74B5"/>
        </w:rPr>
        <w:t>zs1</w:t>
      </w:r>
      <w:hyperlink r:id="rId11" w:history="1">
        <w:r w:rsidRPr="004F08FA">
          <w:rPr>
            <w:rStyle w:val="Hipercze"/>
          </w:rPr>
          <w:t>ksiegowosc@powiat.szczytno.pl</w:t>
        </w:r>
      </w:hyperlink>
      <w:r w:rsidRPr="00DB01BA">
        <w:t>, a faksem na nr: 89</w:t>
      </w:r>
      <w:r>
        <w:t> 624 2838 .</w:t>
      </w:r>
    </w:p>
    <w:p w:rsidR="003F3BCB" w:rsidRPr="00BA7E26" w:rsidRDefault="003F3BCB" w:rsidP="003F3BCB">
      <w:pPr>
        <w:numPr>
          <w:ilvl w:val="0"/>
          <w:numId w:val="12"/>
        </w:numPr>
        <w:ind w:left="0" w:hanging="284"/>
        <w:jc w:val="both"/>
      </w:pPr>
      <w:r w:rsidRPr="00BA7E26">
        <w:t>Wszelkie zawiadomienie, oświadczenia, wnioski oraz informacje przekazane za pomocą faksu lub w formie elektronicznej wymagają na żądanie każdej ze stron, niezwłocznego potwierdzenia faktu ich otrzymania.</w:t>
      </w:r>
    </w:p>
    <w:p w:rsidR="003F3BCB" w:rsidRPr="00104D4A" w:rsidRDefault="003F3BCB" w:rsidP="003F3BCB">
      <w:pPr>
        <w:numPr>
          <w:ilvl w:val="0"/>
          <w:numId w:val="12"/>
        </w:numPr>
        <w:ind w:left="0" w:hanging="284"/>
        <w:jc w:val="both"/>
        <w:rPr>
          <w:strike/>
        </w:rPr>
      </w:pPr>
      <w:r w:rsidRPr="00104D4A">
        <w:t>Osobą uprawnioną do porozumiewania się z Wykonawcami jest:</w:t>
      </w:r>
      <w:r w:rsidR="00221A05">
        <w:t xml:space="preserve"> Samsel Adam</w:t>
      </w:r>
      <w:r>
        <w:br/>
        <w:t xml:space="preserve">tel. komórkowy </w:t>
      </w:r>
      <w:r w:rsidR="00221A05">
        <w:t>605213237</w:t>
      </w:r>
      <w:r>
        <w:t>.</w:t>
      </w:r>
    </w:p>
    <w:p w:rsidR="003F3BCB" w:rsidRPr="00BA7E26" w:rsidRDefault="003F3BCB" w:rsidP="003F3BCB">
      <w:pPr>
        <w:numPr>
          <w:ilvl w:val="0"/>
          <w:numId w:val="12"/>
        </w:numPr>
        <w:ind w:left="0" w:hanging="284"/>
        <w:jc w:val="both"/>
      </w:pPr>
      <w:r w:rsidRPr="00BA7E26">
        <w:t xml:space="preserve">Zamawiający informuje, że przepisy ustawy </w:t>
      </w:r>
      <w:proofErr w:type="spellStart"/>
      <w:r w:rsidRPr="00BA7E26">
        <w:t>Pzp</w:t>
      </w:r>
      <w:proofErr w:type="spellEnd"/>
      <w:r w:rsidRPr="00BA7E26">
        <w:t xml:space="preserve"> nie pozwalają na jakikolwiek inny kontakt – zarówno z Zamawiającym jak i osobami uprawnionymi do porozumiewania się </w:t>
      </w:r>
      <w:r>
        <w:br/>
      </w:r>
      <w:r w:rsidRPr="00BA7E26">
        <w:t>z Wykonawcami – niż wskazany w niniejszym rozdziale SIWZ. Oznacza to, że Zamawiający nie będzie reagował na inne formy kontaktowania się z nim, w szczególności na kontakt telefoniczny lub/ i osobisty w swojej siedzibie.</w:t>
      </w:r>
    </w:p>
    <w:p w:rsidR="003F3BCB" w:rsidRPr="00BA7E26" w:rsidRDefault="003F3BCB" w:rsidP="003F3BCB">
      <w:pPr>
        <w:numPr>
          <w:ilvl w:val="0"/>
          <w:numId w:val="12"/>
        </w:numPr>
        <w:ind w:left="0" w:hanging="284"/>
        <w:jc w:val="both"/>
      </w:pPr>
      <w:r w:rsidRPr="00BA7E26">
        <w:t xml:space="preserve">Wykonawca może zwrócić się pisemnie do Zamawiającego o wyjaśnienie treści SIWZ. Zamawiający jest obowiązany udzielić wyjaśnień niezwłocznie, jednak nie później niż </w:t>
      </w:r>
      <w:r w:rsidRPr="00BA7E26">
        <w:br/>
        <w:t xml:space="preserve">na 2 dni przed upływem terminu składania ofert – jeżeli wartość zamówienia jest mniejsza niż  kwoty określone w przepisach wydanych na podstawie art. 11 ust. 8 pod warunkiem, </w:t>
      </w:r>
      <w:r w:rsidRPr="00BA7E26">
        <w:br/>
        <w:t xml:space="preserve">że wniosek o wyjaśnienie treści SIWZ wpłynął do Zamawiającego nie później niż do końca  dnia, </w:t>
      </w:r>
      <w:r w:rsidRPr="00174EA1">
        <w:t xml:space="preserve">w którym upływa połowa wyznaczonego terminu składania ofert tj. do dnia </w:t>
      </w:r>
      <w:r w:rsidR="00314297">
        <w:rPr>
          <w:b/>
        </w:rPr>
        <w:t>24</w:t>
      </w:r>
      <w:r w:rsidR="00030FAD">
        <w:rPr>
          <w:b/>
        </w:rPr>
        <w:t xml:space="preserve">.01.2018 </w:t>
      </w:r>
      <w:r w:rsidRPr="00BC3768">
        <w:rPr>
          <w:b/>
        </w:rPr>
        <w:t>r.</w:t>
      </w:r>
      <w:r w:rsidRPr="00BA7E26">
        <w:t xml:space="preserve"> Jeżeli wniosek o wyjaśnienie treści SIWZ wpłynie do Zamawiającego </w:t>
      </w:r>
      <w:r>
        <w:br/>
      </w:r>
      <w:r w:rsidRPr="00BA7E26">
        <w:t xml:space="preserve">po upływie terminu składania wniosku lub dotyczy udzielonych wyjaśnień, Zamawiający może udzielić wyjaśnień albo pozostawić wniosek bez rozpatrywania.  </w:t>
      </w:r>
    </w:p>
    <w:p w:rsidR="003F3BCB" w:rsidRPr="00BA7E26" w:rsidRDefault="003F3BCB" w:rsidP="003F3BCB">
      <w:pPr>
        <w:numPr>
          <w:ilvl w:val="0"/>
          <w:numId w:val="12"/>
        </w:numPr>
        <w:ind w:left="0" w:hanging="426"/>
        <w:jc w:val="both"/>
      </w:pPr>
      <w:r w:rsidRPr="00BA7E26">
        <w:t>Przedłużenie terminu składania ofert nie wpływa na bieg terminu składania wniosku</w:t>
      </w:r>
      <w:r w:rsidRPr="00BA7E26">
        <w:br/>
        <w:t>o wyjaśnienie treści SIWZ.</w:t>
      </w:r>
    </w:p>
    <w:p w:rsidR="003F3BCB" w:rsidRPr="001539C3" w:rsidRDefault="003F3BCB" w:rsidP="003F3BCB">
      <w:pPr>
        <w:numPr>
          <w:ilvl w:val="0"/>
          <w:numId w:val="12"/>
        </w:numPr>
        <w:ind w:left="0" w:hanging="426"/>
        <w:jc w:val="both"/>
      </w:pPr>
      <w:r w:rsidRPr="00BA7E26">
        <w:t>Treść zapytań wraz z wyjaśnieniami Zamawiający przekaże Wykonawcom, którym przekazał SIWZ</w:t>
      </w:r>
      <w:r>
        <w:t xml:space="preserve"> oraz tym, którzy ujawnili się w trakcie postępowania i </w:t>
      </w:r>
      <w:r w:rsidRPr="00BA7E26">
        <w:t xml:space="preserve">udostępni na stronie </w:t>
      </w:r>
      <w:r w:rsidRPr="00290E41">
        <w:t xml:space="preserve">internetowej: </w:t>
      </w:r>
      <w:hyperlink r:id="rId12" w:history="1">
        <w:r>
          <w:rPr>
            <w:rStyle w:val="Hipercze"/>
          </w:rPr>
          <w:t>zs1.bip.powiat.szczytno.pl</w:t>
        </w:r>
      </w:hyperlink>
      <w:r w:rsidRPr="000C0213">
        <w:t>,</w:t>
      </w:r>
      <w:r>
        <w:t xml:space="preserve"> bez ujawniania źródła zapytania.</w:t>
      </w:r>
    </w:p>
    <w:p w:rsidR="003F3BCB" w:rsidRPr="001539C3" w:rsidRDefault="003F3BCB" w:rsidP="003F3BCB">
      <w:pPr>
        <w:numPr>
          <w:ilvl w:val="0"/>
          <w:numId w:val="12"/>
        </w:numPr>
        <w:ind w:left="0" w:hanging="426"/>
        <w:jc w:val="both"/>
      </w:pPr>
      <w:r w:rsidRPr="001539C3">
        <w:t>W przypadku rozbieżności pomiędzy treścią niniejszej SIWZ, a treścią udzielonych odpowiedzi, jako obowiązującą należy przyjąć treść pisma zawierającego późniejsze oświadczenie Zamawiającego.</w:t>
      </w:r>
    </w:p>
    <w:p w:rsidR="003F3BCB" w:rsidRPr="001539C3" w:rsidRDefault="003F3BCB" w:rsidP="003F3BCB">
      <w:pPr>
        <w:numPr>
          <w:ilvl w:val="0"/>
          <w:numId w:val="12"/>
        </w:numPr>
        <w:ind w:left="0" w:hanging="426"/>
        <w:jc w:val="both"/>
      </w:pPr>
      <w:r w:rsidRPr="001539C3">
        <w:t>W uzasadnionych przypadkach Zamawiający może przed upływem terminu składania ofert zmienić treść SIWZ</w:t>
      </w:r>
      <w:r>
        <w:t>. Dokonaną w ten sposób zmianę SIWZ</w:t>
      </w:r>
      <w:r w:rsidRPr="001539C3">
        <w:t xml:space="preserve"> Zamawiający przekaże niezwłocznie wszystkim Wykonawcom, którym przekazano SIWZ oraz tym, którzy ujawnili </w:t>
      </w:r>
      <w:r w:rsidRPr="008A5FB6">
        <w:t xml:space="preserve">się w trakcie postępowania i udostępni na stronie internetowej: </w:t>
      </w:r>
      <w:hyperlink r:id="rId13" w:history="1">
        <w:r>
          <w:rPr>
            <w:rStyle w:val="Hipercze"/>
          </w:rPr>
          <w:t>zs1.bip.powiat.szczytno.pl</w:t>
        </w:r>
      </w:hyperlink>
    </w:p>
    <w:p w:rsidR="003F3BCB" w:rsidRDefault="003F3BCB" w:rsidP="003F3BCB">
      <w:pPr>
        <w:numPr>
          <w:ilvl w:val="0"/>
          <w:numId w:val="12"/>
        </w:numPr>
        <w:ind w:left="0" w:hanging="426"/>
        <w:jc w:val="both"/>
      </w:pPr>
      <w:r w:rsidRPr="00F95E6F">
        <w:t>Jeżeli w wyniku zmiany treści SIWZ nieprowadzącej do zmiany treści ogłoszenia</w:t>
      </w:r>
      <w:r w:rsidRPr="00F95E6F">
        <w:br/>
        <w:t>o zamówieniu jest niezbędny dodatkowy czas na wprowadzenie zmian w ofertach, Zamawiający przedłuży termin składania ofert. O przedłużeniu terminu składania ofert Zamawiający zawiadomi Wykonawców, którym przekazano SIWZ oraz tym, którzy ujawnili się w trakcie postępowania i udostępni na stronie internetowej</w:t>
      </w:r>
      <w:r w:rsidRPr="00290E41">
        <w:t xml:space="preserve">: </w:t>
      </w:r>
      <w:hyperlink r:id="rId14" w:history="1">
        <w:r>
          <w:rPr>
            <w:rStyle w:val="Hipercze"/>
          </w:rPr>
          <w:t>zs1.bip.powiat.szczytno.pl</w:t>
        </w:r>
      </w:hyperlink>
    </w:p>
    <w:p w:rsidR="003F3BCB" w:rsidRDefault="003F3BCB" w:rsidP="003F3BCB">
      <w:pPr>
        <w:numPr>
          <w:ilvl w:val="0"/>
          <w:numId w:val="12"/>
        </w:numPr>
        <w:ind w:left="0" w:hanging="426"/>
        <w:jc w:val="both"/>
      </w:pPr>
      <w:r>
        <w:t>Zamawiający nie będzie zwoływać zebrania wszystkich Wykonawców w celu wyjaśnienia wątpliwości dotyczących SIWZ.</w:t>
      </w:r>
    </w:p>
    <w:p w:rsidR="00BD0A03" w:rsidRDefault="00BD0A03" w:rsidP="00BD0A03">
      <w:pPr>
        <w:jc w:val="both"/>
      </w:pPr>
    </w:p>
    <w:p w:rsidR="00BD0A03" w:rsidRDefault="00BD0A03" w:rsidP="00BD0A03">
      <w:pPr>
        <w:jc w:val="both"/>
      </w:pPr>
    </w:p>
    <w:p w:rsidR="003F3BCB" w:rsidRDefault="003F3BCB" w:rsidP="003F3BCB">
      <w:pPr>
        <w:tabs>
          <w:tab w:val="num" w:pos="360"/>
        </w:tabs>
        <w:jc w:val="both"/>
        <w:rPr>
          <w:b/>
        </w:rPr>
      </w:pPr>
    </w:p>
    <w:p w:rsidR="003F3BCB" w:rsidRDefault="003F3BCB" w:rsidP="003F3BCB">
      <w:pPr>
        <w:tabs>
          <w:tab w:val="num" w:pos="360"/>
        </w:tabs>
        <w:jc w:val="both"/>
        <w:rPr>
          <w:b/>
        </w:rPr>
      </w:pPr>
      <w:r>
        <w:rPr>
          <w:b/>
        </w:rPr>
        <w:lastRenderedPageBreak/>
        <w:t>Rozdział XXX: Pouczenie o środkach ochrony prawnej przysługujących Wykonawcy.</w:t>
      </w:r>
    </w:p>
    <w:p w:rsidR="003F3BCB" w:rsidRPr="00C323F6" w:rsidRDefault="003F3BCB" w:rsidP="003F3BCB">
      <w:pPr>
        <w:jc w:val="both"/>
        <w:rPr>
          <w:sz w:val="16"/>
          <w:szCs w:val="16"/>
        </w:rPr>
      </w:pPr>
    </w:p>
    <w:p w:rsidR="003F3BCB" w:rsidRDefault="003F3BCB" w:rsidP="003F3BCB">
      <w:pPr>
        <w:numPr>
          <w:ilvl w:val="0"/>
          <w:numId w:val="27"/>
        </w:numPr>
        <w:ind w:left="0" w:hanging="284"/>
        <w:jc w:val="both"/>
        <w:rPr>
          <w:color w:val="000000"/>
        </w:rPr>
      </w:pPr>
      <w:r>
        <w:t xml:space="preserve">Każdemu Wykonawcy, a także innemu podmiotowi, jeżeli ma lub miał interes w uzyskaniu danego zamówienia oraz poniósł lub może ponieść szkodę w wyniku naruszenia prze Zamawiającego przepisów ustawy </w:t>
      </w:r>
      <w:proofErr w:type="spellStart"/>
      <w:r>
        <w:t>Pzp</w:t>
      </w:r>
      <w:proofErr w:type="spellEnd"/>
      <w:r>
        <w:t xml:space="preserve"> przysługują środki ochrony prawnej przewidziane </w:t>
      </w:r>
      <w:r>
        <w:br/>
      </w:r>
      <w:r w:rsidRPr="00CD2BB6">
        <w:rPr>
          <w:color w:val="000000"/>
        </w:rPr>
        <w:t xml:space="preserve">w </w:t>
      </w:r>
      <w:r w:rsidRPr="007F5E8A">
        <w:rPr>
          <w:color w:val="000000"/>
        </w:rPr>
        <w:t>Dziale VI Ś</w:t>
      </w:r>
      <w:r>
        <w:rPr>
          <w:color w:val="000000"/>
        </w:rPr>
        <w:t>rodki</w:t>
      </w:r>
      <w:r w:rsidRPr="007F5E8A">
        <w:rPr>
          <w:color w:val="000000"/>
        </w:rPr>
        <w:t xml:space="preserve"> O</w:t>
      </w:r>
      <w:r>
        <w:rPr>
          <w:color w:val="000000"/>
        </w:rPr>
        <w:t>chrony Prawnej</w:t>
      </w:r>
      <w:r w:rsidRPr="00CD2BB6">
        <w:rPr>
          <w:b/>
          <w:color w:val="000000"/>
        </w:rPr>
        <w:t xml:space="preserve"> </w:t>
      </w:r>
      <w:r>
        <w:rPr>
          <w:color w:val="000000"/>
        </w:rPr>
        <w:t xml:space="preserve">ustawy </w:t>
      </w:r>
      <w:proofErr w:type="spellStart"/>
      <w:r>
        <w:rPr>
          <w:color w:val="000000"/>
        </w:rPr>
        <w:t>Pzp</w:t>
      </w:r>
      <w:proofErr w:type="spellEnd"/>
      <w:r>
        <w:rPr>
          <w:color w:val="000000"/>
        </w:rPr>
        <w:t>.</w:t>
      </w:r>
    </w:p>
    <w:p w:rsidR="003F3BCB" w:rsidRDefault="003F3BCB" w:rsidP="003F3BCB">
      <w:pPr>
        <w:numPr>
          <w:ilvl w:val="0"/>
          <w:numId w:val="27"/>
        </w:numPr>
        <w:ind w:left="0" w:hanging="284"/>
        <w:jc w:val="both"/>
        <w:rPr>
          <w:color w:val="000000"/>
        </w:rPr>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3F3BCB" w:rsidRDefault="003F3BCB" w:rsidP="003F3BCB">
      <w:pPr>
        <w:jc w:val="both"/>
        <w:rPr>
          <w:sz w:val="22"/>
          <w:szCs w:val="22"/>
          <w:u w:val="single"/>
        </w:rPr>
      </w:pPr>
    </w:p>
    <w:p w:rsidR="00336786" w:rsidRDefault="00336786" w:rsidP="003F3BCB">
      <w:pPr>
        <w:jc w:val="both"/>
        <w:rPr>
          <w:sz w:val="22"/>
          <w:szCs w:val="22"/>
          <w:u w:val="single"/>
        </w:rPr>
      </w:pPr>
    </w:p>
    <w:p w:rsidR="00336786" w:rsidRDefault="00336786" w:rsidP="003F3BCB">
      <w:pPr>
        <w:jc w:val="both"/>
        <w:rPr>
          <w:sz w:val="22"/>
          <w:szCs w:val="22"/>
          <w:u w:val="single"/>
        </w:rPr>
      </w:pPr>
    </w:p>
    <w:p w:rsidR="00336786" w:rsidRDefault="00336786" w:rsidP="003F3BCB">
      <w:pPr>
        <w:jc w:val="both"/>
        <w:rPr>
          <w:sz w:val="22"/>
          <w:szCs w:val="22"/>
          <w:u w:val="single"/>
        </w:rPr>
      </w:pPr>
    </w:p>
    <w:p w:rsidR="00336786" w:rsidRDefault="00336786" w:rsidP="003F3BCB">
      <w:pPr>
        <w:jc w:val="both"/>
        <w:rPr>
          <w:sz w:val="22"/>
          <w:szCs w:val="22"/>
          <w:u w:val="single"/>
        </w:rPr>
      </w:pPr>
    </w:p>
    <w:p w:rsidR="003F3BCB" w:rsidRDefault="003F3BCB" w:rsidP="003F3BCB">
      <w:pPr>
        <w:jc w:val="both"/>
        <w:rPr>
          <w:b/>
        </w:rPr>
      </w:pPr>
    </w:p>
    <w:p w:rsidR="003F3BCB" w:rsidRDefault="003F3BCB" w:rsidP="003F3BCB">
      <w:pPr>
        <w:jc w:val="both"/>
        <w:rPr>
          <w:b/>
        </w:rPr>
      </w:pPr>
      <w:r w:rsidRPr="00CD2BB6">
        <w:rPr>
          <w:b/>
        </w:rPr>
        <w:t xml:space="preserve">Rozdział </w:t>
      </w:r>
      <w:r>
        <w:rPr>
          <w:b/>
        </w:rPr>
        <w:t>XXXI: Pozostałe informacje</w:t>
      </w:r>
    </w:p>
    <w:p w:rsidR="003F3BCB" w:rsidRPr="00F51AE0" w:rsidRDefault="003F3BCB" w:rsidP="003F3BCB">
      <w:pPr>
        <w:jc w:val="both"/>
        <w:rPr>
          <w:b/>
          <w:sz w:val="16"/>
          <w:szCs w:val="16"/>
        </w:rPr>
      </w:pPr>
    </w:p>
    <w:p w:rsidR="003F3BCB" w:rsidRPr="00CD2BB6" w:rsidRDefault="003F3BCB" w:rsidP="003F3BCB">
      <w:pPr>
        <w:pStyle w:val="Tematkomentarza"/>
        <w:jc w:val="both"/>
        <w:rPr>
          <w:b w:val="0"/>
          <w:color w:val="000000"/>
          <w:sz w:val="24"/>
          <w:szCs w:val="24"/>
        </w:rPr>
      </w:pPr>
      <w:r w:rsidRPr="00CD2BB6">
        <w:rPr>
          <w:b w:val="0"/>
          <w:color w:val="000000"/>
          <w:sz w:val="24"/>
          <w:szCs w:val="24"/>
        </w:rPr>
        <w:t>Do spraw nieuregulowanych w niniejszej S</w:t>
      </w:r>
      <w:r>
        <w:rPr>
          <w:b w:val="0"/>
          <w:color w:val="000000"/>
          <w:sz w:val="24"/>
          <w:szCs w:val="24"/>
        </w:rPr>
        <w:t>IWZ</w:t>
      </w:r>
      <w:r w:rsidRPr="00CD2BB6">
        <w:rPr>
          <w:b w:val="0"/>
          <w:color w:val="000000"/>
          <w:sz w:val="24"/>
          <w:szCs w:val="24"/>
        </w:rPr>
        <w:t xml:space="preserve"> mają zastosowanie przepisy </w:t>
      </w:r>
      <w:r>
        <w:rPr>
          <w:b w:val="0"/>
          <w:color w:val="000000"/>
          <w:sz w:val="24"/>
          <w:szCs w:val="24"/>
        </w:rPr>
        <w:t xml:space="preserve">ustawy </w:t>
      </w:r>
      <w:proofErr w:type="spellStart"/>
      <w:r w:rsidRPr="00CD2BB6">
        <w:rPr>
          <w:b w:val="0"/>
          <w:color w:val="000000"/>
          <w:sz w:val="24"/>
          <w:szCs w:val="24"/>
        </w:rPr>
        <w:t>P</w:t>
      </w:r>
      <w:r>
        <w:rPr>
          <w:b w:val="0"/>
          <w:color w:val="000000"/>
          <w:sz w:val="24"/>
          <w:szCs w:val="24"/>
        </w:rPr>
        <w:t>zp</w:t>
      </w:r>
      <w:proofErr w:type="spellEnd"/>
      <w:r>
        <w:rPr>
          <w:b w:val="0"/>
          <w:color w:val="000000"/>
          <w:sz w:val="24"/>
          <w:szCs w:val="24"/>
        </w:rPr>
        <w:t xml:space="preserve"> </w:t>
      </w:r>
      <w:r>
        <w:rPr>
          <w:b w:val="0"/>
          <w:color w:val="000000"/>
          <w:sz w:val="24"/>
          <w:szCs w:val="24"/>
        </w:rPr>
        <w:br/>
        <w:t>(</w:t>
      </w:r>
      <w:proofErr w:type="spellStart"/>
      <w:r>
        <w:rPr>
          <w:b w:val="0"/>
          <w:color w:val="000000"/>
          <w:sz w:val="24"/>
          <w:szCs w:val="24"/>
        </w:rPr>
        <w:t>t.j</w:t>
      </w:r>
      <w:proofErr w:type="spellEnd"/>
      <w:r>
        <w:rPr>
          <w:b w:val="0"/>
          <w:color w:val="000000"/>
          <w:sz w:val="24"/>
          <w:szCs w:val="24"/>
        </w:rPr>
        <w:t>. Dz. U. z 2015 r., poz. 2164 ze zm.)</w:t>
      </w:r>
      <w:r w:rsidRPr="00CD2BB6">
        <w:rPr>
          <w:b w:val="0"/>
          <w:color w:val="000000"/>
          <w:sz w:val="24"/>
          <w:szCs w:val="24"/>
        </w:rPr>
        <w:t xml:space="preserve"> oraz przepisy Kodeksu Cywilnego (</w:t>
      </w:r>
      <w:proofErr w:type="spellStart"/>
      <w:r w:rsidRPr="00CD2BB6">
        <w:rPr>
          <w:b w:val="0"/>
          <w:color w:val="000000"/>
          <w:sz w:val="24"/>
          <w:szCs w:val="24"/>
        </w:rPr>
        <w:t>t.j</w:t>
      </w:r>
      <w:proofErr w:type="spellEnd"/>
      <w:r w:rsidRPr="00CD2BB6">
        <w:rPr>
          <w:b w:val="0"/>
          <w:color w:val="000000"/>
          <w:sz w:val="24"/>
          <w:szCs w:val="24"/>
        </w:rPr>
        <w:t xml:space="preserve">. Dz. U. </w:t>
      </w:r>
      <w:r>
        <w:rPr>
          <w:b w:val="0"/>
          <w:color w:val="000000"/>
          <w:sz w:val="24"/>
          <w:szCs w:val="24"/>
        </w:rPr>
        <w:br/>
      </w:r>
      <w:r w:rsidRPr="00CD2BB6">
        <w:rPr>
          <w:b w:val="0"/>
          <w:color w:val="000000"/>
          <w:sz w:val="24"/>
          <w:szCs w:val="24"/>
        </w:rPr>
        <w:t>z 2016r., poz. 380 z</w:t>
      </w:r>
      <w:r>
        <w:rPr>
          <w:b w:val="0"/>
          <w:color w:val="000000"/>
          <w:sz w:val="24"/>
          <w:szCs w:val="24"/>
        </w:rPr>
        <w:t>e</w:t>
      </w:r>
      <w:r w:rsidRPr="00CD2BB6">
        <w:rPr>
          <w:b w:val="0"/>
          <w:color w:val="000000"/>
          <w:sz w:val="24"/>
          <w:szCs w:val="24"/>
        </w:rPr>
        <w:t xml:space="preserve"> zm.)</w:t>
      </w:r>
      <w:r>
        <w:rPr>
          <w:b w:val="0"/>
          <w:color w:val="000000"/>
          <w:sz w:val="24"/>
          <w:szCs w:val="24"/>
        </w:rPr>
        <w:t>.</w:t>
      </w:r>
    </w:p>
    <w:p w:rsidR="003F3BCB" w:rsidRDefault="003F3BCB" w:rsidP="003F3BCB">
      <w:pPr>
        <w:jc w:val="both"/>
        <w:rPr>
          <w:b/>
        </w:rPr>
      </w:pPr>
    </w:p>
    <w:p w:rsidR="003F3BCB" w:rsidRDefault="003F3BCB" w:rsidP="003F3BCB">
      <w:pPr>
        <w:jc w:val="both"/>
        <w:rPr>
          <w:b/>
        </w:rPr>
      </w:pPr>
    </w:p>
    <w:p w:rsidR="003F3BCB" w:rsidRDefault="003F3BCB" w:rsidP="003F3BCB">
      <w:pPr>
        <w:jc w:val="both"/>
        <w:rPr>
          <w:b/>
        </w:rPr>
      </w:pPr>
    </w:p>
    <w:p w:rsidR="003F3BCB" w:rsidRPr="00F51AE0" w:rsidRDefault="003F3BCB" w:rsidP="003F3BCB">
      <w:pPr>
        <w:jc w:val="both"/>
        <w:rPr>
          <w:sz w:val="20"/>
          <w:szCs w:val="20"/>
          <w:u w:val="single"/>
        </w:rPr>
      </w:pPr>
      <w:r w:rsidRPr="00F51AE0">
        <w:rPr>
          <w:sz w:val="20"/>
          <w:szCs w:val="20"/>
          <w:u w:val="single"/>
        </w:rPr>
        <w:t>Załączniki:</w:t>
      </w:r>
    </w:p>
    <w:p w:rsidR="003F3BCB" w:rsidRDefault="003F3BCB" w:rsidP="003F3BCB">
      <w:pPr>
        <w:numPr>
          <w:ilvl w:val="0"/>
          <w:numId w:val="47"/>
        </w:numPr>
        <w:tabs>
          <w:tab w:val="num" w:pos="284"/>
        </w:tabs>
        <w:ind w:left="284" w:hanging="284"/>
        <w:jc w:val="both"/>
        <w:rPr>
          <w:sz w:val="20"/>
          <w:szCs w:val="20"/>
        </w:rPr>
      </w:pPr>
      <w:r w:rsidRPr="00F51AE0">
        <w:rPr>
          <w:sz w:val="20"/>
          <w:szCs w:val="20"/>
        </w:rPr>
        <w:t>Formularz oferty – Załącznik nr 1 do SIWZ.</w:t>
      </w:r>
    </w:p>
    <w:p w:rsidR="003F3BCB" w:rsidRPr="00F51AE0" w:rsidRDefault="003F3BCB" w:rsidP="003F3BCB">
      <w:pPr>
        <w:numPr>
          <w:ilvl w:val="0"/>
          <w:numId w:val="47"/>
        </w:numPr>
        <w:tabs>
          <w:tab w:val="num" w:pos="284"/>
        </w:tabs>
        <w:ind w:left="284" w:hanging="284"/>
        <w:jc w:val="both"/>
        <w:rPr>
          <w:sz w:val="20"/>
          <w:szCs w:val="20"/>
        </w:rPr>
      </w:pPr>
      <w:r>
        <w:rPr>
          <w:sz w:val="20"/>
          <w:szCs w:val="20"/>
        </w:rPr>
        <w:t>Szczegółowy opis przedmiotu zamówienia  -Załącznik nr 2 do SIWZ</w:t>
      </w:r>
    </w:p>
    <w:p w:rsidR="003F3BCB" w:rsidRPr="00F51AE0" w:rsidRDefault="003F3BCB" w:rsidP="003F3BCB">
      <w:pPr>
        <w:numPr>
          <w:ilvl w:val="0"/>
          <w:numId w:val="47"/>
        </w:numPr>
        <w:tabs>
          <w:tab w:val="num" w:pos="284"/>
        </w:tabs>
        <w:ind w:left="284" w:hanging="284"/>
        <w:jc w:val="both"/>
        <w:rPr>
          <w:sz w:val="20"/>
          <w:szCs w:val="20"/>
        </w:rPr>
      </w:pPr>
      <w:r w:rsidRPr="00F51AE0">
        <w:rPr>
          <w:sz w:val="20"/>
          <w:szCs w:val="20"/>
        </w:rPr>
        <w:t xml:space="preserve">Oświadczenie z art. 25a ust. 1 ustawy </w:t>
      </w:r>
      <w:proofErr w:type="spellStart"/>
      <w:r w:rsidRPr="00F51AE0">
        <w:rPr>
          <w:sz w:val="20"/>
          <w:szCs w:val="20"/>
        </w:rPr>
        <w:t>Pzp</w:t>
      </w:r>
      <w:proofErr w:type="spellEnd"/>
      <w:r w:rsidRPr="00F51AE0">
        <w:rPr>
          <w:sz w:val="20"/>
          <w:szCs w:val="20"/>
        </w:rPr>
        <w:t xml:space="preserve"> - warunki udziału – Załącznik nr </w:t>
      </w:r>
      <w:r>
        <w:rPr>
          <w:sz w:val="20"/>
          <w:szCs w:val="20"/>
        </w:rPr>
        <w:t>3</w:t>
      </w:r>
      <w:r w:rsidRPr="00F51AE0">
        <w:rPr>
          <w:sz w:val="20"/>
          <w:szCs w:val="20"/>
        </w:rPr>
        <w:t xml:space="preserve"> do SIWZ.</w:t>
      </w:r>
    </w:p>
    <w:p w:rsidR="003F3BCB" w:rsidRPr="00F51AE0" w:rsidRDefault="003F3BCB" w:rsidP="003F3BCB">
      <w:pPr>
        <w:numPr>
          <w:ilvl w:val="0"/>
          <w:numId w:val="47"/>
        </w:numPr>
        <w:tabs>
          <w:tab w:val="num" w:pos="284"/>
        </w:tabs>
        <w:ind w:left="284" w:hanging="284"/>
        <w:jc w:val="both"/>
        <w:rPr>
          <w:sz w:val="20"/>
          <w:szCs w:val="20"/>
        </w:rPr>
      </w:pPr>
      <w:r w:rsidRPr="00F51AE0">
        <w:rPr>
          <w:sz w:val="20"/>
          <w:szCs w:val="20"/>
        </w:rPr>
        <w:t xml:space="preserve">Oświadczenie z art. 25a ust. 1ustawy </w:t>
      </w:r>
      <w:proofErr w:type="spellStart"/>
      <w:r w:rsidRPr="00F51AE0">
        <w:rPr>
          <w:sz w:val="20"/>
          <w:szCs w:val="20"/>
        </w:rPr>
        <w:t>Pzp</w:t>
      </w:r>
      <w:proofErr w:type="spellEnd"/>
      <w:r w:rsidRPr="00F51AE0">
        <w:rPr>
          <w:sz w:val="20"/>
          <w:szCs w:val="20"/>
        </w:rPr>
        <w:t xml:space="preserve"> - podstawy wykluczenia</w:t>
      </w:r>
      <w:r>
        <w:rPr>
          <w:sz w:val="20"/>
          <w:szCs w:val="20"/>
        </w:rPr>
        <w:t xml:space="preserve"> – Załącznik nr 4</w:t>
      </w:r>
      <w:r w:rsidRPr="00F51AE0">
        <w:rPr>
          <w:sz w:val="20"/>
          <w:szCs w:val="20"/>
        </w:rPr>
        <w:t xml:space="preserve"> do SIWZ.</w:t>
      </w:r>
    </w:p>
    <w:p w:rsidR="003F3BCB" w:rsidRPr="00F51AE0" w:rsidRDefault="003F3BCB" w:rsidP="003F3BCB">
      <w:pPr>
        <w:numPr>
          <w:ilvl w:val="0"/>
          <w:numId w:val="47"/>
        </w:numPr>
        <w:tabs>
          <w:tab w:val="num" w:pos="284"/>
        </w:tabs>
        <w:ind w:left="284" w:hanging="284"/>
        <w:jc w:val="both"/>
        <w:rPr>
          <w:sz w:val="20"/>
          <w:szCs w:val="20"/>
        </w:rPr>
      </w:pPr>
      <w:r w:rsidRPr="00F51AE0">
        <w:rPr>
          <w:sz w:val="20"/>
          <w:szCs w:val="20"/>
        </w:rPr>
        <w:t>Oświadczenie - G</w:t>
      </w:r>
      <w:r>
        <w:rPr>
          <w:sz w:val="20"/>
          <w:szCs w:val="20"/>
        </w:rPr>
        <w:t>rupa kapitałowa – Załącznik nr 5</w:t>
      </w:r>
      <w:r w:rsidRPr="00F51AE0">
        <w:rPr>
          <w:sz w:val="20"/>
          <w:szCs w:val="20"/>
        </w:rPr>
        <w:t xml:space="preserve"> do SIWZ (składane w terminie, o którym mowa w art. 24 ust. 11 ustawy </w:t>
      </w:r>
      <w:proofErr w:type="spellStart"/>
      <w:r w:rsidRPr="00F51AE0">
        <w:rPr>
          <w:sz w:val="20"/>
          <w:szCs w:val="20"/>
        </w:rPr>
        <w:t>Pzp</w:t>
      </w:r>
      <w:proofErr w:type="spellEnd"/>
      <w:r w:rsidRPr="00F51AE0">
        <w:rPr>
          <w:sz w:val="20"/>
          <w:szCs w:val="20"/>
        </w:rPr>
        <w:t>).</w:t>
      </w:r>
    </w:p>
    <w:p w:rsidR="003F3BCB" w:rsidRPr="00F51AE0" w:rsidRDefault="003F3BCB" w:rsidP="003F3BCB">
      <w:pPr>
        <w:numPr>
          <w:ilvl w:val="0"/>
          <w:numId w:val="47"/>
        </w:numPr>
        <w:tabs>
          <w:tab w:val="num" w:pos="284"/>
        </w:tabs>
        <w:ind w:left="284" w:hanging="284"/>
        <w:jc w:val="both"/>
        <w:rPr>
          <w:sz w:val="20"/>
          <w:szCs w:val="20"/>
        </w:rPr>
      </w:pPr>
      <w:r w:rsidRPr="00F51AE0">
        <w:rPr>
          <w:sz w:val="20"/>
          <w:szCs w:val="20"/>
        </w:rPr>
        <w:t xml:space="preserve">Wykaz dostaw – Załącznik nr </w:t>
      </w:r>
      <w:r>
        <w:rPr>
          <w:sz w:val="20"/>
          <w:szCs w:val="20"/>
        </w:rPr>
        <w:t>6</w:t>
      </w:r>
      <w:r w:rsidRPr="00F51AE0">
        <w:rPr>
          <w:sz w:val="20"/>
          <w:szCs w:val="20"/>
        </w:rPr>
        <w:t xml:space="preserve"> do SIWZ (składany na wezwanie Zamawiającego) .</w:t>
      </w:r>
    </w:p>
    <w:p w:rsidR="003F3BCB" w:rsidRPr="00F51AE0" w:rsidRDefault="003F3BCB" w:rsidP="003F3BCB">
      <w:pPr>
        <w:numPr>
          <w:ilvl w:val="0"/>
          <w:numId w:val="47"/>
        </w:numPr>
        <w:tabs>
          <w:tab w:val="num" w:pos="284"/>
        </w:tabs>
        <w:ind w:left="284" w:hanging="284"/>
        <w:jc w:val="both"/>
        <w:rPr>
          <w:sz w:val="20"/>
          <w:szCs w:val="20"/>
        </w:rPr>
      </w:pPr>
      <w:r w:rsidRPr="00F51AE0">
        <w:rPr>
          <w:sz w:val="20"/>
          <w:szCs w:val="20"/>
        </w:rPr>
        <w:t xml:space="preserve">Zobowiązanie innego podmiotu – Załącznik nr </w:t>
      </w:r>
      <w:r>
        <w:rPr>
          <w:sz w:val="20"/>
          <w:szCs w:val="20"/>
        </w:rPr>
        <w:t>7</w:t>
      </w:r>
      <w:r w:rsidRPr="00F51AE0">
        <w:rPr>
          <w:sz w:val="20"/>
          <w:szCs w:val="20"/>
        </w:rPr>
        <w:t xml:space="preserve"> do SIWZ </w:t>
      </w:r>
    </w:p>
    <w:p w:rsidR="003F3BCB" w:rsidRPr="007048EA" w:rsidRDefault="003F3BCB" w:rsidP="003F3BCB">
      <w:pPr>
        <w:numPr>
          <w:ilvl w:val="0"/>
          <w:numId w:val="47"/>
        </w:numPr>
        <w:tabs>
          <w:tab w:val="num" w:pos="284"/>
        </w:tabs>
        <w:ind w:left="284" w:hanging="284"/>
        <w:jc w:val="both"/>
        <w:rPr>
          <w:sz w:val="20"/>
          <w:szCs w:val="20"/>
        </w:rPr>
      </w:pPr>
      <w:r w:rsidRPr="007048EA">
        <w:rPr>
          <w:sz w:val="20"/>
          <w:szCs w:val="20"/>
        </w:rPr>
        <w:t xml:space="preserve">Oświadczenie o braku wydania prawomocnego wyroku sądu lub ostatecznej decyzji administracyjnej </w:t>
      </w:r>
      <w:r>
        <w:rPr>
          <w:sz w:val="20"/>
          <w:szCs w:val="20"/>
        </w:rPr>
        <w:br/>
      </w:r>
      <w:r w:rsidRPr="007048EA">
        <w:rPr>
          <w:sz w:val="20"/>
          <w:szCs w:val="20"/>
        </w:rPr>
        <w:t xml:space="preserve">o zaleganiu z uiszczaniem podatków </w:t>
      </w:r>
      <w:r>
        <w:rPr>
          <w:sz w:val="20"/>
          <w:szCs w:val="20"/>
        </w:rPr>
        <w:t>– Załącznik nr 8</w:t>
      </w:r>
      <w:r w:rsidRPr="007048EA">
        <w:rPr>
          <w:sz w:val="20"/>
          <w:szCs w:val="20"/>
        </w:rPr>
        <w:t xml:space="preserve"> do SIWZ</w:t>
      </w:r>
      <w:r>
        <w:rPr>
          <w:sz w:val="20"/>
          <w:szCs w:val="20"/>
        </w:rPr>
        <w:t xml:space="preserve"> </w:t>
      </w:r>
      <w:r w:rsidRPr="00F51AE0">
        <w:rPr>
          <w:sz w:val="20"/>
          <w:szCs w:val="20"/>
        </w:rPr>
        <w:t>(składane na wezwanie</w:t>
      </w:r>
      <w:r>
        <w:rPr>
          <w:sz w:val="20"/>
          <w:szCs w:val="20"/>
        </w:rPr>
        <w:t xml:space="preserve"> </w:t>
      </w:r>
      <w:r w:rsidRPr="00F51AE0">
        <w:rPr>
          <w:sz w:val="20"/>
          <w:szCs w:val="20"/>
        </w:rPr>
        <w:t>Zamawiającego)</w:t>
      </w:r>
      <w:r w:rsidRPr="007048EA">
        <w:rPr>
          <w:sz w:val="20"/>
          <w:szCs w:val="20"/>
        </w:rPr>
        <w:t>.</w:t>
      </w:r>
    </w:p>
    <w:p w:rsidR="003F3BCB" w:rsidRDefault="003F3BCB" w:rsidP="003F3BCB">
      <w:pPr>
        <w:numPr>
          <w:ilvl w:val="0"/>
          <w:numId w:val="47"/>
        </w:numPr>
        <w:tabs>
          <w:tab w:val="num" w:pos="284"/>
        </w:tabs>
        <w:ind w:left="284" w:hanging="284"/>
        <w:jc w:val="both"/>
        <w:rPr>
          <w:sz w:val="20"/>
          <w:szCs w:val="20"/>
        </w:rPr>
      </w:pPr>
      <w:r w:rsidRPr="007048EA">
        <w:rPr>
          <w:sz w:val="20"/>
          <w:szCs w:val="20"/>
        </w:rPr>
        <w:t xml:space="preserve">Oświadczenie o braku orzeczenia tytułem środka zapobiegawczego zakazu ubiegania się o zamówienia publiczne </w:t>
      </w:r>
      <w:r>
        <w:rPr>
          <w:sz w:val="20"/>
          <w:szCs w:val="20"/>
        </w:rPr>
        <w:t>– Załącznik nr 9</w:t>
      </w:r>
      <w:r w:rsidRPr="007048EA">
        <w:rPr>
          <w:sz w:val="20"/>
          <w:szCs w:val="20"/>
        </w:rPr>
        <w:t xml:space="preserve"> do SIWZ</w:t>
      </w:r>
      <w:r>
        <w:rPr>
          <w:sz w:val="20"/>
          <w:szCs w:val="20"/>
        </w:rPr>
        <w:t xml:space="preserve"> </w:t>
      </w:r>
      <w:r w:rsidRPr="00F51AE0">
        <w:rPr>
          <w:sz w:val="20"/>
          <w:szCs w:val="20"/>
        </w:rPr>
        <w:t>(składane na wezwanie</w:t>
      </w:r>
      <w:r>
        <w:rPr>
          <w:sz w:val="20"/>
          <w:szCs w:val="20"/>
        </w:rPr>
        <w:t xml:space="preserve"> </w:t>
      </w:r>
      <w:r w:rsidRPr="00F51AE0">
        <w:rPr>
          <w:sz w:val="20"/>
          <w:szCs w:val="20"/>
        </w:rPr>
        <w:t>Zamawiającego)</w:t>
      </w:r>
      <w:r w:rsidRPr="007048EA">
        <w:rPr>
          <w:sz w:val="20"/>
          <w:szCs w:val="20"/>
        </w:rPr>
        <w:t>.</w:t>
      </w:r>
    </w:p>
    <w:p w:rsidR="003F3BCB" w:rsidRDefault="003F3BCB" w:rsidP="003F3BCB">
      <w:pPr>
        <w:numPr>
          <w:ilvl w:val="0"/>
          <w:numId w:val="47"/>
        </w:numPr>
        <w:tabs>
          <w:tab w:val="num" w:pos="284"/>
        </w:tabs>
        <w:ind w:left="284" w:hanging="284"/>
        <w:jc w:val="both"/>
        <w:rPr>
          <w:sz w:val="20"/>
          <w:szCs w:val="20"/>
        </w:rPr>
      </w:pPr>
      <w:r>
        <w:rPr>
          <w:sz w:val="20"/>
          <w:szCs w:val="20"/>
        </w:rPr>
        <w:t>Projekt umowy – Załącznik nr 10 do SIWZ.</w:t>
      </w:r>
    </w:p>
    <w:p w:rsidR="003F3BCB" w:rsidRPr="004F7157" w:rsidRDefault="003F3BCB" w:rsidP="003F3BCB">
      <w:pPr>
        <w:numPr>
          <w:ilvl w:val="0"/>
          <w:numId w:val="47"/>
        </w:numPr>
        <w:tabs>
          <w:tab w:val="num" w:pos="284"/>
        </w:tabs>
        <w:ind w:left="284" w:hanging="284"/>
        <w:jc w:val="both"/>
        <w:rPr>
          <w:sz w:val="20"/>
          <w:szCs w:val="20"/>
        </w:rPr>
      </w:pPr>
      <w:r w:rsidRPr="004F7157">
        <w:rPr>
          <w:sz w:val="20"/>
          <w:szCs w:val="20"/>
        </w:rPr>
        <w:t>Oświadczenie dot. wielkości przedsiębiorstwa - Załącznik nr 11 do SIWZ.</w:t>
      </w:r>
    </w:p>
    <w:p w:rsidR="003F3BCB" w:rsidRPr="007048EA" w:rsidRDefault="003F3BCB" w:rsidP="003F3BCB">
      <w:pPr>
        <w:ind w:left="284"/>
        <w:jc w:val="both"/>
        <w:rPr>
          <w:sz w:val="20"/>
          <w:szCs w:val="20"/>
        </w:rPr>
      </w:pPr>
    </w:p>
    <w:p w:rsidR="003F3BCB" w:rsidRDefault="003F3BCB" w:rsidP="003F3BCB">
      <w:pPr>
        <w:jc w:val="both"/>
        <w:rPr>
          <w:sz w:val="20"/>
          <w:szCs w:val="20"/>
        </w:rPr>
      </w:pPr>
    </w:p>
    <w:p w:rsidR="003F3BCB" w:rsidRDefault="003F3BCB" w:rsidP="003F3BCB">
      <w:pPr>
        <w:jc w:val="both"/>
        <w:rPr>
          <w:sz w:val="20"/>
          <w:szCs w:val="20"/>
        </w:rPr>
      </w:pPr>
    </w:p>
    <w:p w:rsidR="003F3BCB" w:rsidRDefault="003F3BCB" w:rsidP="003F3BCB">
      <w:pPr>
        <w:jc w:val="both"/>
      </w:pPr>
      <w:r w:rsidRPr="00C323F6">
        <w:rPr>
          <w:sz w:val="22"/>
          <w:szCs w:val="22"/>
        </w:rPr>
        <w:t xml:space="preserve">Szczytno, dnia  </w:t>
      </w:r>
      <w:r w:rsidR="00221A05">
        <w:rPr>
          <w:sz w:val="22"/>
          <w:szCs w:val="22"/>
        </w:rPr>
        <w:t>18</w:t>
      </w:r>
      <w:r w:rsidR="00030FAD">
        <w:rPr>
          <w:sz w:val="22"/>
          <w:szCs w:val="22"/>
        </w:rPr>
        <w:t>.01.2018</w:t>
      </w:r>
      <w:r>
        <w:rPr>
          <w:sz w:val="22"/>
          <w:szCs w:val="22"/>
        </w:rPr>
        <w:t xml:space="preserve"> r.</w:t>
      </w:r>
      <w:r w:rsidRPr="00C323F6">
        <w:rPr>
          <w:sz w:val="22"/>
          <w:szCs w:val="22"/>
        </w:rPr>
        <w:t xml:space="preserve"> </w:t>
      </w:r>
    </w:p>
    <w:p w:rsidR="003F3BCB" w:rsidRDefault="003F3BCB" w:rsidP="003F3BCB">
      <w:pPr>
        <w:ind w:firstLine="6521"/>
      </w:pPr>
    </w:p>
    <w:p w:rsidR="003F3BCB" w:rsidRDefault="003F3BCB" w:rsidP="003F3BCB">
      <w:pPr>
        <w:ind w:firstLine="6521"/>
      </w:pPr>
    </w:p>
    <w:p w:rsidR="003F3BCB" w:rsidRDefault="003F3BCB" w:rsidP="003F3BCB">
      <w:pPr>
        <w:ind w:firstLine="6521"/>
      </w:pPr>
    </w:p>
    <w:p w:rsidR="003F3BCB" w:rsidRDefault="003F3BCB" w:rsidP="003F3BCB">
      <w:pPr>
        <w:ind w:firstLine="6521"/>
      </w:pPr>
    </w:p>
    <w:p w:rsidR="003F3BCB" w:rsidRDefault="003F3BCB" w:rsidP="003F3BCB">
      <w:pPr>
        <w:ind w:firstLine="6521"/>
      </w:pPr>
      <w:r>
        <w:t xml:space="preserve">Zatwierdził:    </w:t>
      </w:r>
    </w:p>
    <w:p w:rsidR="003F3BCB" w:rsidRDefault="003F3BCB" w:rsidP="003F3BCB">
      <w:pPr>
        <w:ind w:left="5529" w:firstLine="2693"/>
      </w:pPr>
    </w:p>
    <w:p w:rsidR="003F3BCB" w:rsidRDefault="003F3BCB" w:rsidP="003F3BCB">
      <w:pPr>
        <w:ind w:left="5529" w:firstLine="2693"/>
      </w:pPr>
      <w:r>
        <w:t xml:space="preserve">    …………………………………..</w:t>
      </w:r>
    </w:p>
    <w:p w:rsidR="003F3BCB" w:rsidRDefault="003F3BCB" w:rsidP="003F3BCB">
      <w:pPr>
        <w:ind w:left="5529" w:firstLine="2693"/>
      </w:pPr>
    </w:p>
    <w:p w:rsidR="003F3BCB" w:rsidRDefault="003F3BCB" w:rsidP="003F3BCB">
      <w:pPr>
        <w:ind w:left="5529" w:firstLine="2693"/>
      </w:pPr>
    </w:p>
    <w:p w:rsidR="003F3BCB" w:rsidRDefault="003F3BCB" w:rsidP="003F3BCB">
      <w:pPr>
        <w:ind w:left="5529" w:firstLine="2693"/>
        <w:jc w:val="both"/>
      </w:pPr>
    </w:p>
    <w:p w:rsidR="00824213" w:rsidRPr="00554A45" w:rsidRDefault="00554A45" w:rsidP="00554A45">
      <w:pPr>
        <w:tabs>
          <w:tab w:val="left" w:pos="6804"/>
        </w:tabs>
      </w:pPr>
      <w:r>
        <w:tab/>
      </w:r>
    </w:p>
    <w:sectPr w:rsidR="00824213" w:rsidRPr="00554A45" w:rsidSect="00824213">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66" w:rsidRDefault="006F3366" w:rsidP="00AE269B">
      <w:r>
        <w:separator/>
      </w:r>
    </w:p>
  </w:endnote>
  <w:endnote w:type="continuationSeparator" w:id="0">
    <w:p w:rsidR="006F3366" w:rsidRDefault="006F3366" w:rsidP="00AE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373799"/>
      <w:docPartObj>
        <w:docPartGallery w:val="Page Numbers (Bottom of Page)"/>
        <w:docPartUnique/>
      </w:docPartObj>
    </w:sdtPr>
    <w:sdtContent>
      <w:p w:rsidR="00BD0A03" w:rsidRDefault="00BD0A03">
        <w:pPr>
          <w:pStyle w:val="Stopka"/>
          <w:jc w:val="right"/>
        </w:pPr>
        <w:r>
          <w:fldChar w:fldCharType="begin"/>
        </w:r>
        <w:r>
          <w:instrText>PAGE   \* MERGEFORMAT</w:instrText>
        </w:r>
        <w:r>
          <w:fldChar w:fldCharType="separate"/>
        </w:r>
        <w:r w:rsidR="00132C0A">
          <w:rPr>
            <w:noProof/>
          </w:rPr>
          <w:t>3</w:t>
        </w:r>
        <w:r>
          <w:fldChar w:fldCharType="end"/>
        </w:r>
      </w:p>
    </w:sdtContent>
  </w:sdt>
  <w:p w:rsidR="00BD0A03" w:rsidRDefault="00BD0A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66" w:rsidRDefault="006F3366" w:rsidP="00AE269B">
      <w:r>
        <w:separator/>
      </w:r>
    </w:p>
  </w:footnote>
  <w:footnote w:type="continuationSeparator" w:id="0">
    <w:p w:rsidR="006F3366" w:rsidRDefault="006F3366" w:rsidP="00AE2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03" w:rsidRDefault="00BD0A03">
    <w:pPr>
      <w:pStyle w:val="Nagwek"/>
    </w:pPr>
    <w:r>
      <w:rPr>
        <w:noProof/>
      </w:rPr>
      <w:drawing>
        <wp:anchor distT="0" distB="0" distL="114300" distR="114300" simplePos="0" relativeHeight="251658240" behindDoc="1" locked="0" layoutInCell="1" allowOverlap="1">
          <wp:simplePos x="0" y="0"/>
          <wp:positionH relativeFrom="column">
            <wp:posOffset>-48407</wp:posOffset>
          </wp:positionH>
          <wp:positionV relativeFrom="paragraph">
            <wp:posOffset>-291318</wp:posOffset>
          </wp:positionV>
          <wp:extent cx="5754566" cy="9020907"/>
          <wp:effectExtent l="1905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5754566" cy="9020907"/>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92C"/>
    <w:multiLevelType w:val="hybridMultilevel"/>
    <w:tmpl w:val="FFF8646E"/>
    <w:lvl w:ilvl="0" w:tplc="0000187E">
      <w:start w:val="1"/>
      <w:numFmt w:val="decimal"/>
      <w:lvlText w:val="%1."/>
      <w:lvlJc w:val="left"/>
      <w:pPr>
        <w:tabs>
          <w:tab w:val="num" w:pos="720"/>
        </w:tabs>
        <w:ind w:left="720" w:hanging="360"/>
      </w:pPr>
    </w:lvl>
    <w:lvl w:ilvl="1" w:tplc="000016C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10737"/>
    <w:multiLevelType w:val="hybridMultilevel"/>
    <w:tmpl w:val="119CF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C45A1"/>
    <w:multiLevelType w:val="hybridMultilevel"/>
    <w:tmpl w:val="F258BF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A7469"/>
    <w:multiLevelType w:val="hybridMultilevel"/>
    <w:tmpl w:val="413AB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B2645"/>
    <w:multiLevelType w:val="hybridMultilevel"/>
    <w:tmpl w:val="49AA538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B1DEC"/>
    <w:multiLevelType w:val="hybridMultilevel"/>
    <w:tmpl w:val="2DAC7EC6"/>
    <w:lvl w:ilvl="0" w:tplc="21B8E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4A6D39"/>
    <w:multiLevelType w:val="hybridMultilevel"/>
    <w:tmpl w:val="CE5408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31473"/>
    <w:multiLevelType w:val="hybridMultilevel"/>
    <w:tmpl w:val="73E4563C"/>
    <w:lvl w:ilvl="0" w:tplc="017EA2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E2902"/>
    <w:multiLevelType w:val="hybridMultilevel"/>
    <w:tmpl w:val="E3FA70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B472A6"/>
    <w:multiLevelType w:val="hybridMultilevel"/>
    <w:tmpl w:val="3ED4A3DA"/>
    <w:lvl w:ilvl="0" w:tplc="0415000F">
      <w:start w:val="1"/>
      <w:numFmt w:val="decimal"/>
      <w:lvlText w:val="%1."/>
      <w:lvlJc w:val="left"/>
      <w:pPr>
        <w:tabs>
          <w:tab w:val="num" w:pos="6881"/>
        </w:tabs>
        <w:ind w:left="6881" w:hanging="360"/>
      </w:pPr>
      <w:rPr>
        <w:rFonts w:hint="default"/>
      </w:rPr>
    </w:lvl>
    <w:lvl w:ilvl="1" w:tplc="4E9E6926" w:tentative="1">
      <w:start w:val="1"/>
      <w:numFmt w:val="lowerLetter"/>
      <w:lvlText w:val="%2."/>
      <w:lvlJc w:val="left"/>
      <w:pPr>
        <w:tabs>
          <w:tab w:val="num" w:pos="1440"/>
        </w:tabs>
        <w:ind w:left="1440" w:hanging="360"/>
      </w:pPr>
    </w:lvl>
    <w:lvl w:ilvl="2" w:tplc="6734A476" w:tentative="1">
      <w:start w:val="1"/>
      <w:numFmt w:val="lowerRoman"/>
      <w:lvlText w:val="%3."/>
      <w:lvlJc w:val="right"/>
      <w:pPr>
        <w:tabs>
          <w:tab w:val="num" w:pos="2160"/>
        </w:tabs>
        <w:ind w:left="2160" w:hanging="180"/>
      </w:pPr>
    </w:lvl>
    <w:lvl w:ilvl="3" w:tplc="BF0E154E" w:tentative="1">
      <w:start w:val="1"/>
      <w:numFmt w:val="decimal"/>
      <w:lvlText w:val="%4."/>
      <w:lvlJc w:val="left"/>
      <w:pPr>
        <w:tabs>
          <w:tab w:val="num" w:pos="2880"/>
        </w:tabs>
        <w:ind w:left="2880" w:hanging="360"/>
      </w:pPr>
    </w:lvl>
    <w:lvl w:ilvl="4" w:tplc="C8F6034C" w:tentative="1">
      <w:start w:val="1"/>
      <w:numFmt w:val="lowerLetter"/>
      <w:lvlText w:val="%5."/>
      <w:lvlJc w:val="left"/>
      <w:pPr>
        <w:tabs>
          <w:tab w:val="num" w:pos="3600"/>
        </w:tabs>
        <w:ind w:left="3600" w:hanging="360"/>
      </w:pPr>
    </w:lvl>
    <w:lvl w:ilvl="5" w:tplc="BFFE2D2E" w:tentative="1">
      <w:start w:val="1"/>
      <w:numFmt w:val="lowerRoman"/>
      <w:lvlText w:val="%6."/>
      <w:lvlJc w:val="right"/>
      <w:pPr>
        <w:tabs>
          <w:tab w:val="num" w:pos="4320"/>
        </w:tabs>
        <w:ind w:left="4320" w:hanging="180"/>
      </w:pPr>
    </w:lvl>
    <w:lvl w:ilvl="6" w:tplc="98523048" w:tentative="1">
      <w:start w:val="1"/>
      <w:numFmt w:val="decimal"/>
      <w:lvlText w:val="%7."/>
      <w:lvlJc w:val="left"/>
      <w:pPr>
        <w:tabs>
          <w:tab w:val="num" w:pos="5040"/>
        </w:tabs>
        <w:ind w:left="5040" w:hanging="360"/>
      </w:pPr>
    </w:lvl>
    <w:lvl w:ilvl="7" w:tplc="AFD02BEC" w:tentative="1">
      <w:start w:val="1"/>
      <w:numFmt w:val="lowerLetter"/>
      <w:lvlText w:val="%8."/>
      <w:lvlJc w:val="left"/>
      <w:pPr>
        <w:tabs>
          <w:tab w:val="num" w:pos="5760"/>
        </w:tabs>
        <w:ind w:left="5760" w:hanging="360"/>
      </w:pPr>
    </w:lvl>
    <w:lvl w:ilvl="8" w:tplc="648A574A" w:tentative="1">
      <w:start w:val="1"/>
      <w:numFmt w:val="lowerRoman"/>
      <w:lvlText w:val="%9."/>
      <w:lvlJc w:val="right"/>
      <w:pPr>
        <w:tabs>
          <w:tab w:val="num" w:pos="6480"/>
        </w:tabs>
        <w:ind w:left="6480" w:hanging="180"/>
      </w:pPr>
    </w:lvl>
  </w:abstractNum>
  <w:abstractNum w:abstractNumId="10" w15:restartNumberingAfterBreak="0">
    <w:nsid w:val="12382C0D"/>
    <w:multiLevelType w:val="hybridMultilevel"/>
    <w:tmpl w:val="67DA9418"/>
    <w:lvl w:ilvl="0" w:tplc="3E2EDC6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C56DEF"/>
    <w:multiLevelType w:val="hybridMultilevel"/>
    <w:tmpl w:val="E0662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43E5E"/>
    <w:multiLevelType w:val="hybridMultilevel"/>
    <w:tmpl w:val="C916D5C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D21E7"/>
    <w:multiLevelType w:val="hybridMultilevel"/>
    <w:tmpl w:val="B5E6D71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D2A10A2"/>
    <w:multiLevelType w:val="hybridMultilevel"/>
    <w:tmpl w:val="AA6C9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D4640"/>
    <w:multiLevelType w:val="hybridMultilevel"/>
    <w:tmpl w:val="AA4226B2"/>
    <w:lvl w:ilvl="0" w:tplc="781C3384">
      <w:start w:val="1"/>
      <w:numFmt w:val="decimal"/>
      <w:lvlText w:val="%1."/>
      <w:lvlJc w:val="left"/>
      <w:pPr>
        <w:tabs>
          <w:tab w:val="num" w:pos="720"/>
        </w:tabs>
        <w:ind w:left="720" w:hanging="360"/>
      </w:pPr>
      <w:rPr>
        <w:rFonts w:hint="default"/>
      </w:rPr>
    </w:lvl>
    <w:lvl w:ilvl="1" w:tplc="7728C9E4" w:tentative="1">
      <w:start w:val="1"/>
      <w:numFmt w:val="lowerLetter"/>
      <w:lvlText w:val="%2."/>
      <w:lvlJc w:val="left"/>
      <w:pPr>
        <w:tabs>
          <w:tab w:val="num" w:pos="1440"/>
        </w:tabs>
        <w:ind w:left="1440" w:hanging="360"/>
      </w:pPr>
    </w:lvl>
    <w:lvl w:ilvl="2" w:tplc="DDDCD63A" w:tentative="1">
      <w:start w:val="1"/>
      <w:numFmt w:val="lowerRoman"/>
      <w:lvlText w:val="%3."/>
      <w:lvlJc w:val="right"/>
      <w:pPr>
        <w:tabs>
          <w:tab w:val="num" w:pos="2160"/>
        </w:tabs>
        <w:ind w:left="2160" w:hanging="180"/>
      </w:pPr>
    </w:lvl>
    <w:lvl w:ilvl="3" w:tplc="F8F2F1E0" w:tentative="1">
      <w:start w:val="1"/>
      <w:numFmt w:val="decimal"/>
      <w:lvlText w:val="%4."/>
      <w:lvlJc w:val="left"/>
      <w:pPr>
        <w:tabs>
          <w:tab w:val="num" w:pos="2880"/>
        </w:tabs>
        <w:ind w:left="2880" w:hanging="360"/>
      </w:pPr>
    </w:lvl>
    <w:lvl w:ilvl="4" w:tplc="CFE64A12" w:tentative="1">
      <w:start w:val="1"/>
      <w:numFmt w:val="lowerLetter"/>
      <w:lvlText w:val="%5."/>
      <w:lvlJc w:val="left"/>
      <w:pPr>
        <w:tabs>
          <w:tab w:val="num" w:pos="3600"/>
        </w:tabs>
        <w:ind w:left="3600" w:hanging="360"/>
      </w:pPr>
    </w:lvl>
    <w:lvl w:ilvl="5" w:tplc="14E2854E" w:tentative="1">
      <w:start w:val="1"/>
      <w:numFmt w:val="lowerRoman"/>
      <w:lvlText w:val="%6."/>
      <w:lvlJc w:val="right"/>
      <w:pPr>
        <w:tabs>
          <w:tab w:val="num" w:pos="4320"/>
        </w:tabs>
        <w:ind w:left="4320" w:hanging="180"/>
      </w:pPr>
    </w:lvl>
    <w:lvl w:ilvl="6" w:tplc="64AED106" w:tentative="1">
      <w:start w:val="1"/>
      <w:numFmt w:val="decimal"/>
      <w:lvlText w:val="%7."/>
      <w:lvlJc w:val="left"/>
      <w:pPr>
        <w:tabs>
          <w:tab w:val="num" w:pos="5040"/>
        </w:tabs>
        <w:ind w:left="5040" w:hanging="360"/>
      </w:pPr>
    </w:lvl>
    <w:lvl w:ilvl="7" w:tplc="5C92A000" w:tentative="1">
      <w:start w:val="1"/>
      <w:numFmt w:val="lowerLetter"/>
      <w:lvlText w:val="%8."/>
      <w:lvlJc w:val="left"/>
      <w:pPr>
        <w:tabs>
          <w:tab w:val="num" w:pos="5760"/>
        </w:tabs>
        <w:ind w:left="5760" w:hanging="360"/>
      </w:pPr>
    </w:lvl>
    <w:lvl w:ilvl="8" w:tplc="8FD44D0E" w:tentative="1">
      <w:start w:val="1"/>
      <w:numFmt w:val="lowerRoman"/>
      <w:lvlText w:val="%9."/>
      <w:lvlJc w:val="right"/>
      <w:pPr>
        <w:tabs>
          <w:tab w:val="num" w:pos="6480"/>
        </w:tabs>
        <w:ind w:left="6480" w:hanging="180"/>
      </w:pPr>
    </w:lvl>
  </w:abstractNum>
  <w:abstractNum w:abstractNumId="16" w15:restartNumberingAfterBreak="0">
    <w:nsid w:val="1DC419A8"/>
    <w:multiLevelType w:val="hybridMultilevel"/>
    <w:tmpl w:val="D4AA3E9A"/>
    <w:lvl w:ilvl="0" w:tplc="7310A0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E73025"/>
    <w:multiLevelType w:val="hybridMultilevel"/>
    <w:tmpl w:val="8A043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A1FC1"/>
    <w:multiLevelType w:val="hybridMultilevel"/>
    <w:tmpl w:val="DB723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D11F26"/>
    <w:multiLevelType w:val="hybridMultilevel"/>
    <w:tmpl w:val="45EAB186"/>
    <w:lvl w:ilvl="0" w:tplc="23FCF1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74272E"/>
    <w:multiLevelType w:val="hybridMultilevel"/>
    <w:tmpl w:val="26561F62"/>
    <w:lvl w:ilvl="0" w:tplc="6E6E1000">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662BA9"/>
    <w:multiLevelType w:val="multilevel"/>
    <w:tmpl w:val="48C2A6E4"/>
    <w:styleLink w:val="WW8Num4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342B13DD"/>
    <w:multiLevelType w:val="hybridMultilevel"/>
    <w:tmpl w:val="9C8296F2"/>
    <w:lvl w:ilvl="0" w:tplc="1CFE83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843EF8"/>
    <w:multiLevelType w:val="hybridMultilevel"/>
    <w:tmpl w:val="F9A491B2"/>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6E229C4"/>
    <w:multiLevelType w:val="hybridMultilevel"/>
    <w:tmpl w:val="3312B1C4"/>
    <w:lvl w:ilvl="0" w:tplc="0415000F">
      <w:start w:val="1"/>
      <w:numFmt w:val="decimal"/>
      <w:lvlText w:val="%1."/>
      <w:lvlJc w:val="left"/>
      <w:pPr>
        <w:tabs>
          <w:tab w:val="num" w:pos="720"/>
        </w:tabs>
        <w:ind w:left="720" w:hanging="360"/>
      </w:pPr>
      <w:rPr>
        <w:rFonts w:hint="default"/>
      </w:rPr>
    </w:lvl>
    <w:lvl w:ilvl="1" w:tplc="1AACB346">
      <w:start w:val="1"/>
      <w:numFmt w:val="decimal"/>
      <w:lvlText w:val="%2)"/>
      <w:lvlJc w:val="left"/>
      <w:pPr>
        <w:ind w:left="1635" w:hanging="555"/>
      </w:pPr>
      <w:rPr>
        <w:rFonts w:hint="default"/>
      </w:rPr>
    </w:lvl>
    <w:lvl w:ilvl="2" w:tplc="004CDC86" w:tentative="1">
      <w:start w:val="1"/>
      <w:numFmt w:val="lowerRoman"/>
      <w:lvlText w:val="%3."/>
      <w:lvlJc w:val="right"/>
      <w:pPr>
        <w:tabs>
          <w:tab w:val="num" w:pos="2160"/>
        </w:tabs>
        <w:ind w:left="2160" w:hanging="180"/>
      </w:pPr>
    </w:lvl>
    <w:lvl w:ilvl="3" w:tplc="792AC6C4" w:tentative="1">
      <w:start w:val="1"/>
      <w:numFmt w:val="decimal"/>
      <w:lvlText w:val="%4."/>
      <w:lvlJc w:val="left"/>
      <w:pPr>
        <w:tabs>
          <w:tab w:val="num" w:pos="2880"/>
        </w:tabs>
        <w:ind w:left="2880" w:hanging="360"/>
      </w:pPr>
    </w:lvl>
    <w:lvl w:ilvl="4" w:tplc="E59C246A" w:tentative="1">
      <w:start w:val="1"/>
      <w:numFmt w:val="lowerLetter"/>
      <w:lvlText w:val="%5."/>
      <w:lvlJc w:val="left"/>
      <w:pPr>
        <w:tabs>
          <w:tab w:val="num" w:pos="3600"/>
        </w:tabs>
        <w:ind w:left="3600" w:hanging="360"/>
      </w:pPr>
    </w:lvl>
    <w:lvl w:ilvl="5" w:tplc="62ACE6B6" w:tentative="1">
      <w:start w:val="1"/>
      <w:numFmt w:val="lowerRoman"/>
      <w:lvlText w:val="%6."/>
      <w:lvlJc w:val="right"/>
      <w:pPr>
        <w:tabs>
          <w:tab w:val="num" w:pos="4320"/>
        </w:tabs>
        <w:ind w:left="4320" w:hanging="180"/>
      </w:pPr>
    </w:lvl>
    <w:lvl w:ilvl="6" w:tplc="51023012" w:tentative="1">
      <w:start w:val="1"/>
      <w:numFmt w:val="decimal"/>
      <w:lvlText w:val="%7."/>
      <w:lvlJc w:val="left"/>
      <w:pPr>
        <w:tabs>
          <w:tab w:val="num" w:pos="5040"/>
        </w:tabs>
        <w:ind w:left="5040" w:hanging="360"/>
      </w:pPr>
    </w:lvl>
    <w:lvl w:ilvl="7" w:tplc="8C60B560" w:tentative="1">
      <w:start w:val="1"/>
      <w:numFmt w:val="lowerLetter"/>
      <w:lvlText w:val="%8."/>
      <w:lvlJc w:val="left"/>
      <w:pPr>
        <w:tabs>
          <w:tab w:val="num" w:pos="5760"/>
        </w:tabs>
        <w:ind w:left="5760" w:hanging="360"/>
      </w:pPr>
    </w:lvl>
    <w:lvl w:ilvl="8" w:tplc="CCE64818" w:tentative="1">
      <w:start w:val="1"/>
      <w:numFmt w:val="lowerRoman"/>
      <w:lvlText w:val="%9."/>
      <w:lvlJc w:val="right"/>
      <w:pPr>
        <w:tabs>
          <w:tab w:val="num" w:pos="6480"/>
        </w:tabs>
        <w:ind w:left="6480" w:hanging="180"/>
      </w:pPr>
    </w:lvl>
  </w:abstractNum>
  <w:abstractNum w:abstractNumId="25" w15:restartNumberingAfterBreak="0">
    <w:nsid w:val="388E5F8D"/>
    <w:multiLevelType w:val="hybridMultilevel"/>
    <w:tmpl w:val="91085A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91D573E"/>
    <w:multiLevelType w:val="hybridMultilevel"/>
    <w:tmpl w:val="410E4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9C3E33"/>
    <w:multiLevelType w:val="multilevel"/>
    <w:tmpl w:val="B10488AA"/>
    <w:styleLink w:val="WW8Num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5427A0"/>
    <w:multiLevelType w:val="hybridMultilevel"/>
    <w:tmpl w:val="C1CC2B88"/>
    <w:lvl w:ilvl="0" w:tplc="69AEA9FA">
      <w:start w:val="1"/>
      <w:numFmt w:val="lowerLetter"/>
      <w:pStyle w:val="AAAB4"/>
      <w:lvlText w:val="%1)"/>
      <w:lvlJc w:val="left"/>
      <w:pPr>
        <w:ind w:left="1494" w:hanging="360"/>
      </w:pPr>
      <w:rPr>
        <w:rFonts w:ascii="Times New Roman" w:eastAsia="Times New Roman" w:hAnsi="Times New Roman" w:cs="Times New Roman"/>
      </w:rPr>
    </w:lvl>
    <w:lvl w:ilvl="1" w:tplc="04150003">
      <w:start w:val="1"/>
      <w:numFmt w:val="bullet"/>
      <w:lvlText w:val="o"/>
      <w:lvlJc w:val="left"/>
      <w:pPr>
        <w:ind w:left="3196" w:hanging="360"/>
      </w:pPr>
      <w:rPr>
        <w:rFonts w:ascii="Courier New" w:hAnsi="Courier New" w:cs="Courier New" w:hint="default"/>
      </w:rPr>
    </w:lvl>
    <w:lvl w:ilvl="2" w:tplc="04150005" w:tentative="1">
      <w:start w:val="1"/>
      <w:numFmt w:val="bullet"/>
      <w:lvlText w:val=""/>
      <w:lvlJc w:val="left"/>
      <w:pPr>
        <w:ind w:left="3916" w:hanging="360"/>
      </w:pPr>
      <w:rPr>
        <w:rFonts w:ascii="Wingdings" w:hAnsi="Wingdings" w:hint="default"/>
      </w:rPr>
    </w:lvl>
    <w:lvl w:ilvl="3" w:tplc="04150001" w:tentative="1">
      <w:start w:val="1"/>
      <w:numFmt w:val="bullet"/>
      <w:lvlText w:val=""/>
      <w:lvlJc w:val="left"/>
      <w:pPr>
        <w:ind w:left="4636" w:hanging="360"/>
      </w:pPr>
      <w:rPr>
        <w:rFonts w:ascii="Symbol" w:hAnsi="Symbol" w:hint="default"/>
      </w:rPr>
    </w:lvl>
    <w:lvl w:ilvl="4" w:tplc="04150003" w:tentative="1">
      <w:start w:val="1"/>
      <w:numFmt w:val="bullet"/>
      <w:lvlText w:val="o"/>
      <w:lvlJc w:val="left"/>
      <w:pPr>
        <w:ind w:left="5356" w:hanging="360"/>
      </w:pPr>
      <w:rPr>
        <w:rFonts w:ascii="Courier New" w:hAnsi="Courier New" w:cs="Courier New" w:hint="default"/>
      </w:rPr>
    </w:lvl>
    <w:lvl w:ilvl="5" w:tplc="04150005" w:tentative="1">
      <w:start w:val="1"/>
      <w:numFmt w:val="bullet"/>
      <w:lvlText w:val=""/>
      <w:lvlJc w:val="left"/>
      <w:pPr>
        <w:ind w:left="6076" w:hanging="360"/>
      </w:pPr>
      <w:rPr>
        <w:rFonts w:ascii="Wingdings" w:hAnsi="Wingdings" w:hint="default"/>
      </w:rPr>
    </w:lvl>
    <w:lvl w:ilvl="6" w:tplc="04150001" w:tentative="1">
      <w:start w:val="1"/>
      <w:numFmt w:val="bullet"/>
      <w:lvlText w:val=""/>
      <w:lvlJc w:val="left"/>
      <w:pPr>
        <w:ind w:left="6796" w:hanging="360"/>
      </w:pPr>
      <w:rPr>
        <w:rFonts w:ascii="Symbol" w:hAnsi="Symbol" w:hint="default"/>
      </w:rPr>
    </w:lvl>
    <w:lvl w:ilvl="7" w:tplc="04150003" w:tentative="1">
      <w:start w:val="1"/>
      <w:numFmt w:val="bullet"/>
      <w:lvlText w:val="o"/>
      <w:lvlJc w:val="left"/>
      <w:pPr>
        <w:ind w:left="7516" w:hanging="360"/>
      </w:pPr>
      <w:rPr>
        <w:rFonts w:ascii="Courier New" w:hAnsi="Courier New" w:cs="Courier New" w:hint="default"/>
      </w:rPr>
    </w:lvl>
    <w:lvl w:ilvl="8" w:tplc="04150005" w:tentative="1">
      <w:start w:val="1"/>
      <w:numFmt w:val="bullet"/>
      <w:lvlText w:val=""/>
      <w:lvlJc w:val="left"/>
      <w:pPr>
        <w:ind w:left="8236" w:hanging="360"/>
      </w:pPr>
      <w:rPr>
        <w:rFonts w:ascii="Wingdings" w:hAnsi="Wingdings" w:hint="default"/>
      </w:rPr>
    </w:lvl>
  </w:abstractNum>
  <w:abstractNum w:abstractNumId="29" w15:restartNumberingAfterBreak="0">
    <w:nsid w:val="3F706B1E"/>
    <w:multiLevelType w:val="multilevel"/>
    <w:tmpl w:val="4E84B0E0"/>
    <w:styleLink w:val="WW8Num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FE870DB"/>
    <w:multiLevelType w:val="hybridMultilevel"/>
    <w:tmpl w:val="9CFAA6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6502F8"/>
    <w:multiLevelType w:val="hybridMultilevel"/>
    <w:tmpl w:val="6016B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6F5592"/>
    <w:multiLevelType w:val="hybridMultilevel"/>
    <w:tmpl w:val="DD4C4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970DCD"/>
    <w:multiLevelType w:val="hybridMultilevel"/>
    <w:tmpl w:val="263AF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1632AA"/>
    <w:multiLevelType w:val="hybridMultilevel"/>
    <w:tmpl w:val="3E92EA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A5D19C7"/>
    <w:multiLevelType w:val="hybridMultilevel"/>
    <w:tmpl w:val="74E27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F5259F"/>
    <w:multiLevelType w:val="multilevel"/>
    <w:tmpl w:val="F98634EC"/>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D2362F"/>
    <w:multiLevelType w:val="hybridMultilevel"/>
    <w:tmpl w:val="D9923928"/>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3136" w:hanging="360"/>
      </w:pPr>
    </w:lvl>
    <w:lvl w:ilvl="2" w:tplc="0415000F">
      <w:start w:val="1"/>
      <w:numFmt w:val="decimal"/>
      <w:lvlText w:val="%3."/>
      <w:lvlJc w:val="left"/>
      <w:pPr>
        <w:ind w:left="3856" w:hanging="180"/>
      </w:pPr>
    </w:lvl>
    <w:lvl w:ilvl="3" w:tplc="0415000F" w:tentative="1">
      <w:start w:val="1"/>
      <w:numFmt w:val="decimal"/>
      <w:lvlText w:val="%4."/>
      <w:lvlJc w:val="left"/>
      <w:pPr>
        <w:ind w:left="4576" w:hanging="360"/>
      </w:pPr>
    </w:lvl>
    <w:lvl w:ilvl="4" w:tplc="04150019" w:tentative="1">
      <w:start w:val="1"/>
      <w:numFmt w:val="lowerLetter"/>
      <w:lvlText w:val="%5."/>
      <w:lvlJc w:val="left"/>
      <w:pPr>
        <w:ind w:left="5296" w:hanging="360"/>
      </w:pPr>
    </w:lvl>
    <w:lvl w:ilvl="5" w:tplc="0415001B" w:tentative="1">
      <w:start w:val="1"/>
      <w:numFmt w:val="lowerRoman"/>
      <w:lvlText w:val="%6."/>
      <w:lvlJc w:val="right"/>
      <w:pPr>
        <w:ind w:left="6016" w:hanging="180"/>
      </w:pPr>
    </w:lvl>
    <w:lvl w:ilvl="6" w:tplc="0415000F" w:tentative="1">
      <w:start w:val="1"/>
      <w:numFmt w:val="decimal"/>
      <w:lvlText w:val="%7."/>
      <w:lvlJc w:val="left"/>
      <w:pPr>
        <w:ind w:left="6736" w:hanging="360"/>
      </w:pPr>
    </w:lvl>
    <w:lvl w:ilvl="7" w:tplc="04150019" w:tentative="1">
      <w:start w:val="1"/>
      <w:numFmt w:val="lowerLetter"/>
      <w:lvlText w:val="%8."/>
      <w:lvlJc w:val="left"/>
      <w:pPr>
        <w:ind w:left="7456" w:hanging="360"/>
      </w:pPr>
    </w:lvl>
    <w:lvl w:ilvl="8" w:tplc="0415001B" w:tentative="1">
      <w:start w:val="1"/>
      <w:numFmt w:val="lowerRoman"/>
      <w:lvlText w:val="%9."/>
      <w:lvlJc w:val="right"/>
      <w:pPr>
        <w:ind w:left="8176" w:hanging="180"/>
      </w:pPr>
    </w:lvl>
  </w:abstractNum>
  <w:abstractNum w:abstractNumId="38" w15:restartNumberingAfterBreak="0">
    <w:nsid w:val="51E50708"/>
    <w:multiLevelType w:val="multilevel"/>
    <w:tmpl w:val="D520C8A6"/>
    <w:styleLink w:val="WW8Num19"/>
    <w:lvl w:ilvl="0">
      <w:start w:val="1"/>
      <w:numFmt w:val="lowerLetter"/>
      <w:lvlText w:val="%1)"/>
      <w:lvlJc w:val="left"/>
      <w:pPr>
        <w:ind w:left="5889" w:hanging="360"/>
      </w:pPr>
    </w:lvl>
    <w:lvl w:ilvl="1">
      <w:start w:val="1"/>
      <w:numFmt w:val="lowerLetter"/>
      <w:lvlText w:val="%2."/>
      <w:lvlJc w:val="left"/>
      <w:pPr>
        <w:ind w:left="6609" w:hanging="360"/>
      </w:pPr>
    </w:lvl>
    <w:lvl w:ilvl="2">
      <w:start w:val="1"/>
      <w:numFmt w:val="lowerRoman"/>
      <w:lvlText w:val="%3."/>
      <w:lvlJc w:val="right"/>
      <w:pPr>
        <w:ind w:left="7329" w:hanging="180"/>
      </w:pPr>
    </w:lvl>
    <w:lvl w:ilvl="3">
      <w:start w:val="1"/>
      <w:numFmt w:val="decimal"/>
      <w:lvlText w:val="%4."/>
      <w:lvlJc w:val="left"/>
      <w:pPr>
        <w:ind w:left="8049" w:hanging="360"/>
      </w:p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39" w15:restartNumberingAfterBreak="0">
    <w:nsid w:val="53EB1E08"/>
    <w:multiLevelType w:val="hybridMultilevel"/>
    <w:tmpl w:val="971212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4B570C5"/>
    <w:multiLevelType w:val="hybridMultilevel"/>
    <w:tmpl w:val="FDC890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77D1FB8"/>
    <w:multiLevelType w:val="hybridMultilevel"/>
    <w:tmpl w:val="1FE2A2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A71FE2"/>
    <w:multiLevelType w:val="hybridMultilevel"/>
    <w:tmpl w:val="F42007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9EE35F9"/>
    <w:multiLevelType w:val="hybridMultilevel"/>
    <w:tmpl w:val="2166AA22"/>
    <w:lvl w:ilvl="0" w:tplc="88A6CF12">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593833"/>
    <w:multiLevelType w:val="hybridMultilevel"/>
    <w:tmpl w:val="4E6046E0"/>
    <w:lvl w:ilvl="0" w:tplc="976ED8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FB0987"/>
    <w:multiLevelType w:val="hybridMultilevel"/>
    <w:tmpl w:val="59DA8362"/>
    <w:lvl w:ilvl="0" w:tplc="0415000F">
      <w:start w:val="1"/>
      <w:numFmt w:val="decimal"/>
      <w:lvlText w:val="%1."/>
      <w:lvlJc w:val="left"/>
      <w:pPr>
        <w:ind w:left="720" w:hanging="360"/>
      </w:pPr>
    </w:lvl>
    <w:lvl w:ilvl="1" w:tplc="2BF47C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DD409F"/>
    <w:multiLevelType w:val="hybridMultilevel"/>
    <w:tmpl w:val="6B4818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07E5917"/>
    <w:multiLevelType w:val="hybridMultilevel"/>
    <w:tmpl w:val="23FE2CD0"/>
    <w:lvl w:ilvl="0" w:tplc="89FAB9F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E57A92"/>
    <w:multiLevelType w:val="hybridMultilevel"/>
    <w:tmpl w:val="ED4042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E5406E"/>
    <w:multiLevelType w:val="hybridMultilevel"/>
    <w:tmpl w:val="0E424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621BC7"/>
    <w:multiLevelType w:val="hybridMultilevel"/>
    <w:tmpl w:val="2F9E32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49"/>
  </w:num>
  <w:num w:numId="3">
    <w:abstractNumId w:val="17"/>
  </w:num>
  <w:num w:numId="4">
    <w:abstractNumId w:val="18"/>
  </w:num>
  <w:num w:numId="5">
    <w:abstractNumId w:val="1"/>
  </w:num>
  <w:num w:numId="6">
    <w:abstractNumId w:val="6"/>
  </w:num>
  <w:num w:numId="7">
    <w:abstractNumId w:val="42"/>
  </w:num>
  <w:num w:numId="8">
    <w:abstractNumId w:val="34"/>
  </w:num>
  <w:num w:numId="9">
    <w:abstractNumId w:val="25"/>
  </w:num>
  <w:num w:numId="10">
    <w:abstractNumId w:val="28"/>
  </w:num>
  <w:num w:numId="11">
    <w:abstractNumId w:val="45"/>
  </w:num>
  <w:num w:numId="12">
    <w:abstractNumId w:val="43"/>
  </w:num>
  <w:num w:numId="13">
    <w:abstractNumId w:val="24"/>
  </w:num>
  <w:num w:numId="14">
    <w:abstractNumId w:val="12"/>
  </w:num>
  <w:num w:numId="15">
    <w:abstractNumId w:val="15"/>
  </w:num>
  <w:num w:numId="16">
    <w:abstractNumId w:val="7"/>
  </w:num>
  <w:num w:numId="17">
    <w:abstractNumId w:val="16"/>
  </w:num>
  <w:num w:numId="18">
    <w:abstractNumId w:val="8"/>
  </w:num>
  <w:num w:numId="19">
    <w:abstractNumId w:val="2"/>
  </w:num>
  <w:num w:numId="20">
    <w:abstractNumId w:val="50"/>
  </w:num>
  <w:num w:numId="21">
    <w:abstractNumId w:val="13"/>
  </w:num>
  <w:num w:numId="22">
    <w:abstractNumId w:val="35"/>
  </w:num>
  <w:num w:numId="23">
    <w:abstractNumId w:val="11"/>
  </w:num>
  <w:num w:numId="24">
    <w:abstractNumId w:val="31"/>
  </w:num>
  <w:num w:numId="25">
    <w:abstractNumId w:val="20"/>
  </w:num>
  <w:num w:numId="26">
    <w:abstractNumId w:val="37"/>
  </w:num>
  <w:num w:numId="27">
    <w:abstractNumId w:val="30"/>
  </w:num>
  <w:num w:numId="28">
    <w:abstractNumId w:val="14"/>
  </w:num>
  <w:num w:numId="29">
    <w:abstractNumId w:val="10"/>
  </w:num>
  <w:num w:numId="30">
    <w:abstractNumId w:val="46"/>
  </w:num>
  <w:num w:numId="31">
    <w:abstractNumId w:val="0"/>
  </w:num>
  <w:num w:numId="32">
    <w:abstractNumId w:val="3"/>
  </w:num>
  <w:num w:numId="33">
    <w:abstractNumId w:val="40"/>
  </w:num>
  <w:num w:numId="34">
    <w:abstractNumId w:val="48"/>
  </w:num>
  <w:num w:numId="35">
    <w:abstractNumId w:val="33"/>
  </w:num>
  <w:num w:numId="36">
    <w:abstractNumId w:val="19"/>
  </w:num>
  <w:num w:numId="37">
    <w:abstractNumId w:val="22"/>
  </w:num>
  <w:num w:numId="38">
    <w:abstractNumId w:val="41"/>
  </w:num>
  <w:num w:numId="39">
    <w:abstractNumId w:val="26"/>
  </w:num>
  <w:num w:numId="40">
    <w:abstractNumId w:val="39"/>
  </w:num>
  <w:num w:numId="41">
    <w:abstractNumId w:val="29"/>
  </w:num>
  <w:num w:numId="42">
    <w:abstractNumId w:val="36"/>
  </w:num>
  <w:num w:numId="43">
    <w:abstractNumId w:val="38"/>
  </w:num>
  <w:num w:numId="44">
    <w:abstractNumId w:val="21"/>
  </w:num>
  <w:num w:numId="45">
    <w:abstractNumId w:val="29"/>
    <w:lvlOverride w:ilvl="0">
      <w:startOverride w:val="1"/>
    </w:lvlOverride>
  </w:num>
  <w:num w:numId="46">
    <w:abstractNumId w:val="36"/>
    <w:lvlOverride w:ilvl="0">
      <w:startOverride w:val="1"/>
    </w:lvlOverride>
  </w:num>
  <w:num w:numId="47">
    <w:abstractNumId w:val="9"/>
  </w:num>
  <w:num w:numId="48">
    <w:abstractNumId w:val="5"/>
  </w:num>
  <w:num w:numId="49">
    <w:abstractNumId w:val="23"/>
  </w:num>
  <w:num w:numId="50">
    <w:abstractNumId w:val="4"/>
  </w:num>
  <w:num w:numId="51">
    <w:abstractNumId w:val="27"/>
  </w:num>
  <w:num w:numId="52">
    <w:abstractNumId w:val="47"/>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4A45"/>
    <w:rsid w:val="00025167"/>
    <w:rsid w:val="00030FAD"/>
    <w:rsid w:val="00037A5B"/>
    <w:rsid w:val="00073C3A"/>
    <w:rsid w:val="000952EE"/>
    <w:rsid w:val="000B59CF"/>
    <w:rsid w:val="000C7258"/>
    <w:rsid w:val="000F3516"/>
    <w:rsid w:val="000F7CA6"/>
    <w:rsid w:val="0010024F"/>
    <w:rsid w:val="00132C0A"/>
    <w:rsid w:val="00190782"/>
    <w:rsid w:val="001D0ABE"/>
    <w:rsid w:val="00221A05"/>
    <w:rsid w:val="002541F9"/>
    <w:rsid w:val="002911F3"/>
    <w:rsid w:val="002973F6"/>
    <w:rsid w:val="002C3DD7"/>
    <w:rsid w:val="002F6482"/>
    <w:rsid w:val="00314297"/>
    <w:rsid w:val="00317C67"/>
    <w:rsid w:val="00324966"/>
    <w:rsid w:val="00336786"/>
    <w:rsid w:val="0036188D"/>
    <w:rsid w:val="003B41CF"/>
    <w:rsid w:val="003C7D1B"/>
    <w:rsid w:val="003D1C1F"/>
    <w:rsid w:val="003F3BCB"/>
    <w:rsid w:val="004F396E"/>
    <w:rsid w:val="00554A45"/>
    <w:rsid w:val="00571F61"/>
    <w:rsid w:val="00592491"/>
    <w:rsid w:val="006262E6"/>
    <w:rsid w:val="006B32A0"/>
    <w:rsid w:val="006C6664"/>
    <w:rsid w:val="006E3F99"/>
    <w:rsid w:val="006E635A"/>
    <w:rsid w:val="006F3366"/>
    <w:rsid w:val="0070289A"/>
    <w:rsid w:val="00715623"/>
    <w:rsid w:val="00720627"/>
    <w:rsid w:val="0073708A"/>
    <w:rsid w:val="0076152A"/>
    <w:rsid w:val="00761903"/>
    <w:rsid w:val="00824213"/>
    <w:rsid w:val="00853CB6"/>
    <w:rsid w:val="008F69AB"/>
    <w:rsid w:val="0090751A"/>
    <w:rsid w:val="00943C51"/>
    <w:rsid w:val="00943D22"/>
    <w:rsid w:val="009A2EB8"/>
    <w:rsid w:val="009B7AA4"/>
    <w:rsid w:val="009C2D14"/>
    <w:rsid w:val="009D7C28"/>
    <w:rsid w:val="00A34FD0"/>
    <w:rsid w:val="00AA3984"/>
    <w:rsid w:val="00AB783E"/>
    <w:rsid w:val="00AC23BF"/>
    <w:rsid w:val="00AC3301"/>
    <w:rsid w:val="00AE269B"/>
    <w:rsid w:val="00AE339A"/>
    <w:rsid w:val="00AF17B2"/>
    <w:rsid w:val="00B14027"/>
    <w:rsid w:val="00B77DD0"/>
    <w:rsid w:val="00B84268"/>
    <w:rsid w:val="00BD0A03"/>
    <w:rsid w:val="00BF20D2"/>
    <w:rsid w:val="00C07350"/>
    <w:rsid w:val="00C13F7D"/>
    <w:rsid w:val="00CF7076"/>
    <w:rsid w:val="00D21590"/>
    <w:rsid w:val="00D3352D"/>
    <w:rsid w:val="00DC2DAD"/>
    <w:rsid w:val="00DC35D7"/>
    <w:rsid w:val="00DD696F"/>
    <w:rsid w:val="00DE46A7"/>
    <w:rsid w:val="00DE60E1"/>
    <w:rsid w:val="00DF33A8"/>
    <w:rsid w:val="00E54677"/>
    <w:rsid w:val="00EE53E8"/>
    <w:rsid w:val="00EE7018"/>
    <w:rsid w:val="00EF498E"/>
    <w:rsid w:val="00F314A8"/>
    <w:rsid w:val="00F93974"/>
    <w:rsid w:val="00FB513E"/>
    <w:rsid w:val="00FD526F"/>
    <w:rsid w:val="00FF58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316BB1-6853-48F9-AE88-BCA0D675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A4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F3BC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
    <w:name w:val="Znak Znak Znak Znak Znak Znak Znak"/>
    <w:basedOn w:val="Normalny"/>
    <w:rsid w:val="00554A45"/>
  </w:style>
  <w:style w:type="paragraph" w:styleId="Akapitzlist">
    <w:name w:val="List Paragraph"/>
    <w:basedOn w:val="Normalny"/>
    <w:uiPriority w:val="34"/>
    <w:qFormat/>
    <w:rsid w:val="00554A45"/>
    <w:pPr>
      <w:ind w:left="720"/>
      <w:contextualSpacing/>
    </w:pPr>
  </w:style>
  <w:style w:type="character" w:styleId="Hipercze">
    <w:name w:val="Hyperlink"/>
    <w:uiPriority w:val="99"/>
    <w:rsid w:val="003F3BCB"/>
    <w:rPr>
      <w:color w:val="0000FF"/>
      <w:u w:val="single"/>
    </w:rPr>
  </w:style>
  <w:style w:type="paragraph" w:styleId="Nagwek">
    <w:name w:val="header"/>
    <w:basedOn w:val="Normalny"/>
    <w:link w:val="NagwekZnak"/>
    <w:rsid w:val="003F3BCB"/>
    <w:pPr>
      <w:tabs>
        <w:tab w:val="center" w:pos="4536"/>
        <w:tab w:val="right" w:pos="9072"/>
      </w:tabs>
    </w:pPr>
  </w:style>
  <w:style w:type="character" w:customStyle="1" w:styleId="NagwekZnak">
    <w:name w:val="Nagłówek Znak"/>
    <w:basedOn w:val="Domylnaczcionkaakapitu"/>
    <w:link w:val="Nagwek"/>
    <w:rsid w:val="003F3BC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F3BCB"/>
    <w:rPr>
      <w:rFonts w:ascii="Times New Roman" w:eastAsia="Times New Roman" w:hAnsi="Times New Roman" w:cs="Times New Roman"/>
      <w:b/>
      <w:bCs/>
      <w:sz w:val="36"/>
      <w:szCs w:val="36"/>
      <w:lang w:eastAsia="pl-PL"/>
    </w:rPr>
  </w:style>
  <w:style w:type="paragraph" w:customStyle="1" w:styleId="Tekstpodstawowy21">
    <w:name w:val="Tekst podstawowy 21"/>
    <w:basedOn w:val="Normalny"/>
    <w:rsid w:val="003F3BCB"/>
    <w:pPr>
      <w:ind w:left="180"/>
    </w:pPr>
    <w:rPr>
      <w:szCs w:val="20"/>
    </w:rPr>
  </w:style>
  <w:style w:type="paragraph" w:styleId="Tekstpodstawowywcity">
    <w:name w:val="Body Text Indent"/>
    <w:basedOn w:val="Normalny"/>
    <w:link w:val="TekstpodstawowywcityZnak"/>
    <w:rsid w:val="003F3BCB"/>
    <w:pPr>
      <w:ind w:left="360"/>
      <w:jc w:val="both"/>
    </w:pPr>
    <w:rPr>
      <w:szCs w:val="20"/>
    </w:rPr>
  </w:style>
  <w:style w:type="character" w:customStyle="1" w:styleId="TekstpodstawowywcityZnak">
    <w:name w:val="Tekst podstawowy wcięty Znak"/>
    <w:basedOn w:val="Domylnaczcionkaakapitu"/>
    <w:link w:val="Tekstpodstawowywcity"/>
    <w:rsid w:val="003F3BCB"/>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3F3BCB"/>
    <w:pPr>
      <w:tabs>
        <w:tab w:val="left" w:pos="180"/>
      </w:tabs>
      <w:ind w:left="180"/>
      <w:jc w:val="both"/>
    </w:pPr>
    <w:rPr>
      <w:szCs w:val="20"/>
    </w:rPr>
  </w:style>
  <w:style w:type="paragraph" w:styleId="Stopka">
    <w:name w:val="footer"/>
    <w:basedOn w:val="Normalny"/>
    <w:link w:val="StopkaZnak"/>
    <w:uiPriority w:val="99"/>
    <w:rsid w:val="003F3BCB"/>
    <w:pPr>
      <w:tabs>
        <w:tab w:val="center" w:pos="4536"/>
        <w:tab w:val="right" w:pos="9072"/>
      </w:tabs>
    </w:pPr>
  </w:style>
  <w:style w:type="character" w:customStyle="1" w:styleId="StopkaZnak">
    <w:name w:val="Stopka Znak"/>
    <w:basedOn w:val="Domylnaczcionkaakapitu"/>
    <w:link w:val="Stopka"/>
    <w:uiPriority w:val="99"/>
    <w:rsid w:val="003F3BCB"/>
    <w:rPr>
      <w:rFonts w:ascii="Times New Roman" w:eastAsia="Times New Roman" w:hAnsi="Times New Roman" w:cs="Times New Roman"/>
      <w:sz w:val="24"/>
      <w:szCs w:val="24"/>
      <w:lang w:eastAsia="pl-PL"/>
    </w:rPr>
  </w:style>
  <w:style w:type="character" w:styleId="Numerstrony">
    <w:name w:val="page number"/>
    <w:basedOn w:val="Domylnaczcionkaakapitu"/>
    <w:rsid w:val="003F3BCB"/>
  </w:style>
  <w:style w:type="paragraph" w:styleId="Tekstprzypisudolnego">
    <w:name w:val="footnote text"/>
    <w:basedOn w:val="Normalny"/>
    <w:link w:val="TekstprzypisudolnegoZnak"/>
    <w:semiHidden/>
    <w:rsid w:val="003F3BCB"/>
    <w:rPr>
      <w:sz w:val="20"/>
    </w:rPr>
  </w:style>
  <w:style w:type="character" w:customStyle="1" w:styleId="TekstprzypisudolnegoZnak">
    <w:name w:val="Tekst przypisu dolnego Znak"/>
    <w:basedOn w:val="Domylnaczcionkaakapitu"/>
    <w:link w:val="Tekstprzypisudolnego"/>
    <w:semiHidden/>
    <w:rsid w:val="003F3BCB"/>
    <w:rPr>
      <w:rFonts w:ascii="Times New Roman" w:eastAsia="Times New Roman" w:hAnsi="Times New Roman" w:cs="Times New Roman"/>
      <w:sz w:val="20"/>
      <w:szCs w:val="24"/>
      <w:lang w:eastAsia="pl-PL"/>
    </w:rPr>
  </w:style>
  <w:style w:type="character" w:styleId="Odwoanieprzypisudolnego">
    <w:name w:val="footnote reference"/>
    <w:semiHidden/>
    <w:rsid w:val="003F3BCB"/>
    <w:rPr>
      <w:vertAlign w:val="superscript"/>
    </w:rPr>
  </w:style>
  <w:style w:type="paragraph" w:styleId="Tekstpodstawowywcity2">
    <w:name w:val="Body Text Indent 2"/>
    <w:basedOn w:val="Normalny"/>
    <w:link w:val="Tekstpodstawowywcity2Znak"/>
    <w:rsid w:val="003F3BCB"/>
    <w:pPr>
      <w:tabs>
        <w:tab w:val="left" w:pos="180"/>
      </w:tabs>
      <w:ind w:left="180"/>
      <w:jc w:val="both"/>
    </w:pPr>
  </w:style>
  <w:style w:type="character" w:customStyle="1" w:styleId="Tekstpodstawowywcity2Znak">
    <w:name w:val="Tekst podstawowy wcięty 2 Znak"/>
    <w:basedOn w:val="Domylnaczcionkaakapitu"/>
    <w:link w:val="Tekstpodstawowywcity2"/>
    <w:rsid w:val="003F3BCB"/>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3F3BCB"/>
    <w:pPr>
      <w:spacing w:after="120"/>
      <w:ind w:left="283"/>
    </w:pPr>
    <w:rPr>
      <w:sz w:val="16"/>
      <w:szCs w:val="16"/>
    </w:rPr>
  </w:style>
  <w:style w:type="character" w:customStyle="1" w:styleId="Tekstpodstawowywcity3Znak">
    <w:name w:val="Tekst podstawowy wcięty 3 Znak"/>
    <w:basedOn w:val="Domylnaczcionkaakapitu"/>
    <w:link w:val="Tekstpodstawowywcity3"/>
    <w:rsid w:val="003F3BCB"/>
    <w:rPr>
      <w:rFonts w:ascii="Times New Roman" w:eastAsia="Times New Roman" w:hAnsi="Times New Roman" w:cs="Times New Roman"/>
      <w:sz w:val="16"/>
      <w:szCs w:val="16"/>
      <w:lang w:eastAsia="pl-PL"/>
    </w:rPr>
  </w:style>
  <w:style w:type="table" w:styleId="Tabela-Siatka">
    <w:name w:val="Table Grid"/>
    <w:basedOn w:val="Standardowy"/>
    <w:rsid w:val="003F3BC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3F3BCB"/>
    <w:rPr>
      <w:rFonts w:ascii="Tahoma" w:hAnsi="Tahoma" w:cs="Tahoma"/>
      <w:sz w:val="16"/>
      <w:szCs w:val="16"/>
    </w:rPr>
  </w:style>
  <w:style w:type="character" w:customStyle="1" w:styleId="TekstdymkaZnak">
    <w:name w:val="Tekst dymka Znak"/>
    <w:basedOn w:val="Domylnaczcionkaakapitu"/>
    <w:link w:val="Tekstdymka"/>
    <w:semiHidden/>
    <w:rsid w:val="003F3BCB"/>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3F3BCB"/>
    <w:rPr>
      <w:sz w:val="20"/>
      <w:szCs w:val="20"/>
    </w:rPr>
  </w:style>
  <w:style w:type="character" w:customStyle="1" w:styleId="TekstprzypisukocowegoZnak">
    <w:name w:val="Tekst przypisu końcowego Znak"/>
    <w:basedOn w:val="Domylnaczcionkaakapitu"/>
    <w:link w:val="Tekstprzypisukocowego"/>
    <w:semiHidden/>
    <w:rsid w:val="003F3BCB"/>
    <w:rPr>
      <w:rFonts w:ascii="Times New Roman" w:eastAsia="Times New Roman" w:hAnsi="Times New Roman" w:cs="Times New Roman"/>
      <w:sz w:val="20"/>
      <w:szCs w:val="20"/>
      <w:lang w:eastAsia="pl-PL"/>
    </w:rPr>
  </w:style>
  <w:style w:type="character" w:styleId="Odwoanieprzypisukocowego">
    <w:name w:val="endnote reference"/>
    <w:semiHidden/>
    <w:rsid w:val="003F3BCB"/>
    <w:rPr>
      <w:vertAlign w:val="superscript"/>
    </w:rPr>
  </w:style>
  <w:style w:type="paragraph" w:customStyle="1" w:styleId="Znak">
    <w:name w:val="Znak"/>
    <w:basedOn w:val="Normalny"/>
    <w:rsid w:val="003F3BCB"/>
    <w:pPr>
      <w:spacing w:after="160" w:line="240" w:lineRule="exact"/>
    </w:pPr>
    <w:rPr>
      <w:rFonts w:ascii="Tahoma" w:hAnsi="Tahoma"/>
      <w:sz w:val="20"/>
      <w:szCs w:val="20"/>
      <w:lang w:val="en-US" w:eastAsia="en-US"/>
    </w:rPr>
  </w:style>
  <w:style w:type="paragraph" w:customStyle="1" w:styleId="AAAB4">
    <w:name w:val="AAAB4"/>
    <w:basedOn w:val="Normalny"/>
    <w:rsid w:val="003F3BCB"/>
    <w:pPr>
      <w:numPr>
        <w:numId w:val="10"/>
      </w:numPr>
      <w:spacing w:before="240" w:after="120" w:line="276" w:lineRule="auto"/>
      <w:contextualSpacing/>
      <w:jc w:val="both"/>
    </w:pPr>
    <w:rPr>
      <w:rFonts w:ascii="Calibri" w:hAnsi="Calibri"/>
      <w:sz w:val="22"/>
      <w:szCs w:val="22"/>
    </w:rPr>
  </w:style>
  <w:style w:type="paragraph" w:styleId="Tekstpodstawowy">
    <w:name w:val="Body Text"/>
    <w:basedOn w:val="Normalny"/>
    <w:link w:val="TekstpodstawowyZnak"/>
    <w:rsid w:val="003F3BCB"/>
    <w:pPr>
      <w:spacing w:after="120"/>
    </w:pPr>
  </w:style>
  <w:style w:type="character" w:customStyle="1" w:styleId="TekstpodstawowyZnak">
    <w:name w:val="Tekst podstawowy Znak"/>
    <w:basedOn w:val="Domylnaczcionkaakapitu"/>
    <w:link w:val="Tekstpodstawowy"/>
    <w:rsid w:val="003F3BCB"/>
    <w:rPr>
      <w:rFonts w:ascii="Times New Roman" w:eastAsia="Times New Roman" w:hAnsi="Times New Roman" w:cs="Times New Roman"/>
      <w:sz w:val="24"/>
      <w:szCs w:val="24"/>
      <w:lang w:eastAsia="pl-PL"/>
    </w:rPr>
  </w:style>
  <w:style w:type="paragraph" w:customStyle="1" w:styleId="Akapitzlist1">
    <w:name w:val="Akapit z listą1"/>
    <w:basedOn w:val="Normalny"/>
    <w:rsid w:val="003F3BCB"/>
    <w:pPr>
      <w:ind w:left="720"/>
    </w:pPr>
    <w:rPr>
      <w:rFonts w:eastAsia="Calibri"/>
    </w:rPr>
  </w:style>
  <w:style w:type="character" w:styleId="Pogrubienie">
    <w:name w:val="Strong"/>
    <w:uiPriority w:val="99"/>
    <w:qFormat/>
    <w:rsid w:val="003F3BCB"/>
    <w:rPr>
      <w:b/>
      <w:bCs/>
    </w:rPr>
  </w:style>
  <w:style w:type="character" w:customStyle="1" w:styleId="gray">
    <w:name w:val="gray"/>
    <w:rsid w:val="003F3BCB"/>
  </w:style>
  <w:style w:type="character" w:customStyle="1" w:styleId="alb">
    <w:name w:val="a_lb"/>
    <w:rsid w:val="003F3BCB"/>
  </w:style>
  <w:style w:type="character" w:customStyle="1" w:styleId="changed-paragraph">
    <w:name w:val="changed-paragraph"/>
    <w:rsid w:val="003F3BCB"/>
  </w:style>
  <w:style w:type="character" w:customStyle="1" w:styleId="fn-ref">
    <w:name w:val="fn-ref"/>
    <w:rsid w:val="003F3BCB"/>
  </w:style>
  <w:style w:type="paragraph" w:styleId="Tekstkomentarza">
    <w:name w:val="annotation text"/>
    <w:basedOn w:val="Normalny"/>
    <w:link w:val="TekstkomentarzaZnak"/>
    <w:rsid w:val="003F3BCB"/>
    <w:rPr>
      <w:sz w:val="20"/>
      <w:szCs w:val="20"/>
    </w:rPr>
  </w:style>
  <w:style w:type="character" w:customStyle="1" w:styleId="TekstkomentarzaZnak">
    <w:name w:val="Tekst komentarza Znak"/>
    <w:basedOn w:val="Domylnaczcionkaakapitu"/>
    <w:link w:val="Tekstkomentarza"/>
    <w:rsid w:val="003F3BC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F3BCB"/>
    <w:rPr>
      <w:b/>
      <w:bCs/>
    </w:rPr>
  </w:style>
  <w:style w:type="character" w:customStyle="1" w:styleId="TematkomentarzaZnak">
    <w:name w:val="Temat komentarza Znak"/>
    <w:basedOn w:val="TekstkomentarzaZnak"/>
    <w:link w:val="Tematkomentarza"/>
    <w:rsid w:val="003F3BCB"/>
    <w:rPr>
      <w:rFonts w:ascii="Times New Roman" w:eastAsia="Times New Roman" w:hAnsi="Times New Roman" w:cs="Times New Roman"/>
      <w:b/>
      <w:bCs/>
      <w:sz w:val="20"/>
      <w:szCs w:val="20"/>
      <w:lang w:eastAsia="pl-PL"/>
    </w:rPr>
  </w:style>
  <w:style w:type="paragraph" w:customStyle="1" w:styleId="Standard">
    <w:name w:val="Standard"/>
    <w:rsid w:val="003F3BCB"/>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numbering" w:customStyle="1" w:styleId="WW8Num8">
    <w:name w:val="WW8Num8"/>
    <w:basedOn w:val="Bezlisty"/>
    <w:rsid w:val="003F3BCB"/>
    <w:pPr>
      <w:numPr>
        <w:numId w:val="41"/>
      </w:numPr>
    </w:pPr>
  </w:style>
  <w:style w:type="numbering" w:customStyle="1" w:styleId="WW8Num11">
    <w:name w:val="WW8Num11"/>
    <w:basedOn w:val="Bezlisty"/>
    <w:rsid w:val="003F3BCB"/>
    <w:pPr>
      <w:numPr>
        <w:numId w:val="42"/>
      </w:numPr>
    </w:pPr>
  </w:style>
  <w:style w:type="numbering" w:customStyle="1" w:styleId="WW8Num19">
    <w:name w:val="WW8Num19"/>
    <w:basedOn w:val="Bezlisty"/>
    <w:rsid w:val="003F3BCB"/>
    <w:pPr>
      <w:numPr>
        <w:numId w:val="43"/>
      </w:numPr>
    </w:pPr>
  </w:style>
  <w:style w:type="numbering" w:customStyle="1" w:styleId="WW8Num40">
    <w:name w:val="WW8Num40"/>
    <w:basedOn w:val="Bezlisty"/>
    <w:rsid w:val="003F3BCB"/>
    <w:pPr>
      <w:numPr>
        <w:numId w:val="44"/>
      </w:numPr>
    </w:pPr>
  </w:style>
  <w:style w:type="numbering" w:customStyle="1" w:styleId="WW8Num38">
    <w:name w:val="WW8Num38"/>
    <w:basedOn w:val="Bezlisty"/>
    <w:rsid w:val="003F3BCB"/>
    <w:pPr>
      <w:numPr>
        <w:numId w:val="51"/>
      </w:numPr>
    </w:pPr>
  </w:style>
  <w:style w:type="character" w:styleId="Uwydatnienie">
    <w:name w:val="Emphasis"/>
    <w:uiPriority w:val="20"/>
    <w:qFormat/>
    <w:rsid w:val="003F3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owiatszczycienski.pl/" TargetMode="External"/><Relationship Id="rId13" Type="http://schemas.openxmlformats.org/officeDocument/2006/relationships/hyperlink" Target="http://bip.powiatszczycienski.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s1ksiegowosc@powiat.szczytno.pl" TargetMode="External"/><Relationship Id="rId12" Type="http://schemas.openxmlformats.org/officeDocument/2006/relationships/hyperlink" Target="http://bip.powiatszczycienski.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iegowosc@powiat.szczytno.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bip.powiatszczycienski.pl/" TargetMode="External"/><Relationship Id="rId14" Type="http://schemas.openxmlformats.org/officeDocument/2006/relationships/hyperlink" Target="http://bip.powiatszczyciens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20</Pages>
  <Words>8271</Words>
  <Characters>49626</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Ela</cp:lastModifiedBy>
  <cp:revision>16</cp:revision>
  <cp:lastPrinted>2018-01-18T07:55:00Z</cp:lastPrinted>
  <dcterms:created xsi:type="dcterms:W3CDTF">2018-01-11T12:13:00Z</dcterms:created>
  <dcterms:modified xsi:type="dcterms:W3CDTF">2018-01-18T10:26:00Z</dcterms:modified>
</cp:coreProperties>
</file>